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2E22" w14:textId="77777777" w:rsidR="006E605D" w:rsidRPr="006E605D" w:rsidRDefault="006E605D" w:rsidP="006E605D">
      <w:pPr>
        <w:spacing w:after="0"/>
        <w:jc w:val="center"/>
        <w:rPr>
          <w:b/>
          <w:bCs/>
          <w:sz w:val="28"/>
          <w:szCs w:val="28"/>
        </w:rPr>
      </w:pPr>
      <w:r w:rsidRPr="006E605D">
        <w:rPr>
          <w:b/>
          <w:bCs/>
          <w:sz w:val="28"/>
          <w:szCs w:val="28"/>
        </w:rPr>
        <w:t>Treasurer’s Report</w:t>
      </w:r>
    </w:p>
    <w:p w14:paraId="2549BB86" w14:textId="77777777" w:rsidR="0042669C" w:rsidRDefault="006E605D" w:rsidP="006E605D">
      <w:pPr>
        <w:jc w:val="center"/>
        <w:rPr>
          <w:b/>
          <w:bCs/>
          <w:sz w:val="28"/>
          <w:szCs w:val="28"/>
        </w:rPr>
      </w:pPr>
      <w:r w:rsidRPr="006E605D">
        <w:rPr>
          <w:b/>
          <w:bCs/>
          <w:sz w:val="28"/>
          <w:szCs w:val="28"/>
        </w:rPr>
        <w:t>Spring Assembly – Moab Valley Inn March 15-17, 2024</w:t>
      </w:r>
    </w:p>
    <w:p w14:paraId="1FDC8DA5" w14:textId="4B423A62" w:rsidR="00F70DB3" w:rsidRPr="00110601" w:rsidRDefault="00F70DB3" w:rsidP="00434D00">
      <w:pPr>
        <w:ind w:left="-90"/>
        <w:rPr>
          <w:b/>
          <w:bCs/>
          <w:sz w:val="28"/>
          <w:szCs w:val="28"/>
          <w:u w:val="single"/>
        </w:rPr>
      </w:pPr>
      <w:r w:rsidRPr="00110601">
        <w:rPr>
          <w:b/>
          <w:bCs/>
          <w:sz w:val="28"/>
          <w:szCs w:val="28"/>
          <w:u w:val="single"/>
        </w:rPr>
        <w:t>Finances:</w:t>
      </w:r>
    </w:p>
    <w:p w14:paraId="125B8024" w14:textId="77777777" w:rsidR="006E605D" w:rsidRPr="00F70DB3" w:rsidRDefault="001D1F9F" w:rsidP="00F70DB3">
      <w:pPr>
        <w:pStyle w:val="ListParagraph"/>
        <w:numPr>
          <w:ilvl w:val="0"/>
          <w:numId w:val="1"/>
        </w:numPr>
        <w:rPr>
          <w:sz w:val="28"/>
          <w:szCs w:val="28"/>
        </w:rPr>
      </w:pPr>
      <w:r w:rsidRPr="00F70DB3">
        <w:rPr>
          <w:sz w:val="28"/>
          <w:szCs w:val="28"/>
        </w:rPr>
        <w:t xml:space="preserve">Checking Account Balance $13,771.19 as of March 4,2024 </w:t>
      </w:r>
    </w:p>
    <w:p w14:paraId="5B4FA0DF" w14:textId="77777777" w:rsidR="001D1F9F" w:rsidRPr="00F70DB3" w:rsidRDefault="001D1F9F" w:rsidP="00F70DB3">
      <w:pPr>
        <w:pStyle w:val="ListParagraph"/>
        <w:numPr>
          <w:ilvl w:val="0"/>
          <w:numId w:val="1"/>
        </w:numPr>
        <w:rPr>
          <w:sz w:val="28"/>
          <w:szCs w:val="28"/>
        </w:rPr>
      </w:pPr>
      <w:r w:rsidRPr="00F70DB3">
        <w:rPr>
          <w:sz w:val="28"/>
          <w:szCs w:val="28"/>
        </w:rPr>
        <w:t>One check for $56.32 outstanding since October 2023</w:t>
      </w:r>
    </w:p>
    <w:p w14:paraId="18DB62E8" w14:textId="77777777" w:rsidR="001D1F9F" w:rsidRDefault="001D1F9F" w:rsidP="00F70DB3">
      <w:pPr>
        <w:pStyle w:val="ListParagraph"/>
        <w:numPr>
          <w:ilvl w:val="0"/>
          <w:numId w:val="1"/>
        </w:numPr>
        <w:rPr>
          <w:sz w:val="28"/>
          <w:szCs w:val="28"/>
        </w:rPr>
      </w:pPr>
      <w:r w:rsidRPr="00F70DB3">
        <w:rPr>
          <w:sz w:val="28"/>
          <w:szCs w:val="28"/>
        </w:rPr>
        <w:t>Savings Account Balance $7,606.14</w:t>
      </w:r>
    </w:p>
    <w:p w14:paraId="50BC12CD" w14:textId="77777777" w:rsidR="00F70DB3" w:rsidRDefault="00F70DB3" w:rsidP="00F70DB3">
      <w:pPr>
        <w:ind w:left="1080"/>
        <w:rPr>
          <w:sz w:val="28"/>
          <w:szCs w:val="28"/>
        </w:rPr>
      </w:pPr>
    </w:p>
    <w:p w14:paraId="466808D2" w14:textId="1A67C3F1" w:rsidR="00110601" w:rsidRPr="00110601" w:rsidRDefault="00110601" w:rsidP="00110601">
      <w:pPr>
        <w:rPr>
          <w:b/>
          <w:bCs/>
          <w:sz w:val="28"/>
          <w:szCs w:val="28"/>
        </w:rPr>
      </w:pPr>
      <w:r w:rsidRPr="00110601">
        <w:rPr>
          <w:b/>
          <w:bCs/>
          <w:sz w:val="28"/>
          <w:szCs w:val="28"/>
        </w:rPr>
        <w:t xml:space="preserve">On the Utah-Alanon.org site </w:t>
      </w:r>
      <w:r>
        <w:rPr>
          <w:b/>
          <w:bCs/>
          <w:sz w:val="28"/>
          <w:szCs w:val="28"/>
        </w:rPr>
        <w:t xml:space="preserve">under the Spring Assembly </w:t>
      </w:r>
      <w:r w:rsidRPr="00110601">
        <w:rPr>
          <w:b/>
          <w:bCs/>
          <w:sz w:val="28"/>
          <w:szCs w:val="28"/>
        </w:rPr>
        <w:t>are the following reports</w:t>
      </w:r>
      <w:r>
        <w:rPr>
          <w:b/>
          <w:bCs/>
          <w:sz w:val="28"/>
          <w:szCs w:val="28"/>
        </w:rPr>
        <w:t xml:space="preserve"> and reimbursement forms</w:t>
      </w:r>
      <w:r w:rsidRPr="00110601">
        <w:rPr>
          <w:b/>
          <w:bCs/>
          <w:sz w:val="28"/>
          <w:szCs w:val="28"/>
        </w:rPr>
        <w:t>:</w:t>
      </w:r>
    </w:p>
    <w:p w14:paraId="6A4D0670" w14:textId="77AD5499" w:rsidR="00110601" w:rsidRPr="00110601" w:rsidRDefault="00110601" w:rsidP="00110601">
      <w:pPr>
        <w:pStyle w:val="ListParagraph"/>
        <w:numPr>
          <w:ilvl w:val="0"/>
          <w:numId w:val="2"/>
        </w:numPr>
        <w:rPr>
          <w:sz w:val="28"/>
          <w:szCs w:val="28"/>
        </w:rPr>
      </w:pPr>
      <w:r w:rsidRPr="00110601">
        <w:rPr>
          <w:sz w:val="28"/>
          <w:szCs w:val="28"/>
        </w:rPr>
        <w:t>Detailed list of Donations from Groups, AAIS and Districts from October 1, 2023</w:t>
      </w:r>
      <w:r>
        <w:rPr>
          <w:sz w:val="28"/>
          <w:szCs w:val="28"/>
        </w:rPr>
        <w:t>,</w:t>
      </w:r>
      <w:r w:rsidRPr="00110601">
        <w:rPr>
          <w:sz w:val="28"/>
          <w:szCs w:val="28"/>
        </w:rPr>
        <w:t xml:space="preserve"> to March 4, 2024, please confirm your meeting has been credited. There were two checks/money orders that did not provide a meeting, Orem and Ogden so I guessed from the list.</w:t>
      </w:r>
    </w:p>
    <w:p w14:paraId="57027C14" w14:textId="672B0009" w:rsidR="00110601" w:rsidRPr="00110601" w:rsidRDefault="00110601" w:rsidP="00110601">
      <w:pPr>
        <w:pStyle w:val="ListParagraph"/>
        <w:numPr>
          <w:ilvl w:val="0"/>
          <w:numId w:val="2"/>
        </w:numPr>
        <w:rPr>
          <w:sz w:val="28"/>
          <w:szCs w:val="28"/>
        </w:rPr>
      </w:pPr>
      <w:r w:rsidRPr="00110601">
        <w:rPr>
          <w:sz w:val="28"/>
          <w:szCs w:val="28"/>
        </w:rPr>
        <w:t>Final Accounting of the Fiscal Year October 1, 2022</w:t>
      </w:r>
      <w:r>
        <w:rPr>
          <w:sz w:val="28"/>
          <w:szCs w:val="28"/>
        </w:rPr>
        <w:t>,</w:t>
      </w:r>
      <w:r w:rsidRPr="00110601">
        <w:rPr>
          <w:sz w:val="28"/>
          <w:szCs w:val="28"/>
        </w:rPr>
        <w:t xml:space="preserve"> to September 30, 2023. </w:t>
      </w:r>
    </w:p>
    <w:p w14:paraId="1153C84F" w14:textId="76994D66" w:rsidR="00110601" w:rsidRDefault="00110601" w:rsidP="00110601">
      <w:pPr>
        <w:pStyle w:val="ListParagraph"/>
        <w:numPr>
          <w:ilvl w:val="0"/>
          <w:numId w:val="2"/>
        </w:numPr>
        <w:rPr>
          <w:sz w:val="28"/>
          <w:szCs w:val="28"/>
        </w:rPr>
      </w:pPr>
      <w:r w:rsidRPr="00110601">
        <w:rPr>
          <w:sz w:val="28"/>
          <w:szCs w:val="28"/>
        </w:rPr>
        <w:t>Current Budget updated with income and expenses incurred to date.</w:t>
      </w:r>
    </w:p>
    <w:p w14:paraId="66643F0F" w14:textId="78C16B52" w:rsidR="00110601" w:rsidRPr="00110601" w:rsidRDefault="00110601" w:rsidP="00110601">
      <w:pPr>
        <w:pStyle w:val="ListParagraph"/>
        <w:numPr>
          <w:ilvl w:val="0"/>
          <w:numId w:val="2"/>
        </w:numPr>
        <w:rPr>
          <w:sz w:val="28"/>
          <w:szCs w:val="28"/>
        </w:rPr>
      </w:pPr>
      <w:r>
        <w:rPr>
          <w:sz w:val="28"/>
          <w:szCs w:val="28"/>
        </w:rPr>
        <w:t>AWSC Member reimbursement form; Reimbursement form for all others</w:t>
      </w:r>
    </w:p>
    <w:p w14:paraId="5BD5C635" w14:textId="68FAF64D" w:rsidR="00110601" w:rsidRDefault="00110601" w:rsidP="00110601">
      <w:pPr>
        <w:rPr>
          <w:sz w:val="28"/>
          <w:szCs w:val="28"/>
        </w:rPr>
      </w:pPr>
      <w:r>
        <w:rPr>
          <w:sz w:val="28"/>
          <w:szCs w:val="28"/>
        </w:rPr>
        <w:t>Please submit your reimbursement forms promptly, late reporting creates more work for me, especially when the expense falls in the prior fiscal year.</w:t>
      </w:r>
    </w:p>
    <w:p w14:paraId="301FBB62" w14:textId="2121B849" w:rsidR="00110601" w:rsidRPr="00110601" w:rsidRDefault="00110601" w:rsidP="00110601">
      <w:pPr>
        <w:rPr>
          <w:sz w:val="28"/>
          <w:szCs w:val="28"/>
        </w:rPr>
      </w:pPr>
    </w:p>
    <w:p w14:paraId="4532F74E" w14:textId="56FBB4CC" w:rsidR="00F70DB3" w:rsidRPr="00110601" w:rsidRDefault="00F70DB3" w:rsidP="00F70DB3">
      <w:pPr>
        <w:ind w:left="-90"/>
        <w:rPr>
          <w:b/>
          <w:bCs/>
          <w:sz w:val="28"/>
          <w:szCs w:val="28"/>
          <w:u w:val="single"/>
        </w:rPr>
      </w:pPr>
      <w:r w:rsidRPr="00110601">
        <w:rPr>
          <w:b/>
          <w:bCs/>
          <w:sz w:val="28"/>
          <w:szCs w:val="28"/>
          <w:u w:val="single"/>
        </w:rPr>
        <w:t>Insurance:</w:t>
      </w:r>
    </w:p>
    <w:p w14:paraId="336E143B" w14:textId="4FCB4311" w:rsidR="001D1F9F" w:rsidRDefault="00F07D24" w:rsidP="006E605D">
      <w:pPr>
        <w:rPr>
          <w:sz w:val="28"/>
          <w:szCs w:val="28"/>
        </w:rPr>
      </w:pPr>
      <w:r w:rsidRPr="00F70DB3">
        <w:rPr>
          <w:sz w:val="28"/>
          <w:szCs w:val="28"/>
        </w:rPr>
        <w:t>Upon trying to add meetings to the insurance policy</w:t>
      </w:r>
      <w:r w:rsidR="00C721FC" w:rsidRPr="00F70DB3">
        <w:rPr>
          <w:sz w:val="28"/>
          <w:szCs w:val="28"/>
        </w:rPr>
        <w:t xml:space="preserve"> I was informed the underwriters have now taken a position that </w:t>
      </w:r>
      <w:r w:rsidR="00434D00">
        <w:rPr>
          <w:sz w:val="28"/>
          <w:szCs w:val="28"/>
        </w:rPr>
        <w:t xml:space="preserve">individual </w:t>
      </w:r>
      <w:r w:rsidR="00C721FC" w:rsidRPr="00F70DB3">
        <w:rPr>
          <w:sz w:val="28"/>
          <w:szCs w:val="28"/>
        </w:rPr>
        <w:t xml:space="preserve">meetings cannot be added to the Area policy. </w:t>
      </w:r>
      <w:r w:rsidR="00434D00">
        <w:rPr>
          <w:sz w:val="28"/>
          <w:szCs w:val="28"/>
        </w:rPr>
        <w:t>The one that was processed was for 7375 Silver Creek Rd Park City, UT 84098, but there are errors associated with this change.</w:t>
      </w:r>
    </w:p>
    <w:p w14:paraId="04BA1E04" w14:textId="46B42B50" w:rsidR="00434D00" w:rsidRDefault="00434D00" w:rsidP="006E605D">
      <w:pPr>
        <w:rPr>
          <w:sz w:val="28"/>
          <w:szCs w:val="28"/>
        </w:rPr>
      </w:pPr>
      <w:r>
        <w:rPr>
          <w:sz w:val="28"/>
          <w:szCs w:val="28"/>
        </w:rPr>
        <w:t>Changes pending:</w:t>
      </w:r>
    </w:p>
    <w:p w14:paraId="631230E0" w14:textId="16A0AD5F" w:rsidR="00434D00" w:rsidRDefault="00434D00" w:rsidP="006E605D">
      <w:pPr>
        <w:rPr>
          <w:sz w:val="28"/>
          <w:szCs w:val="28"/>
        </w:rPr>
      </w:pPr>
      <w:r>
        <w:rPr>
          <w:sz w:val="28"/>
          <w:szCs w:val="28"/>
        </w:rPr>
        <w:t>Change request was to add the Technology Coordinator AV Equipment Coverage while it is being stored between conferences. This has been re-requested.</w:t>
      </w:r>
    </w:p>
    <w:p w14:paraId="4B021F7F" w14:textId="42296503" w:rsidR="00434D00" w:rsidRDefault="00434D00" w:rsidP="006E605D">
      <w:pPr>
        <w:rPr>
          <w:sz w:val="28"/>
          <w:szCs w:val="28"/>
        </w:rPr>
      </w:pPr>
      <w:r>
        <w:rPr>
          <w:sz w:val="28"/>
          <w:szCs w:val="28"/>
        </w:rPr>
        <w:lastRenderedPageBreak/>
        <w:t>Increased the Business Personal Property to $12,000 for the Bookstore and Storage at Commerce Drive. All the property coverage falls within a minimum premium of $50.00 with a $1,000 deductible.</w:t>
      </w:r>
    </w:p>
    <w:p w14:paraId="121B1009" w14:textId="4D9818DB" w:rsidR="00434D00" w:rsidRDefault="00434D00" w:rsidP="006E605D">
      <w:pPr>
        <w:rPr>
          <w:sz w:val="28"/>
          <w:szCs w:val="28"/>
        </w:rPr>
      </w:pPr>
      <w:r>
        <w:rPr>
          <w:sz w:val="28"/>
          <w:szCs w:val="28"/>
        </w:rPr>
        <w:t>The renewal premium was $1,484.00, up from $1,256.</w:t>
      </w:r>
    </w:p>
    <w:p w14:paraId="54820AB5" w14:textId="77777777" w:rsidR="00110601" w:rsidRDefault="00110601" w:rsidP="006E605D">
      <w:pPr>
        <w:rPr>
          <w:sz w:val="28"/>
          <w:szCs w:val="28"/>
        </w:rPr>
      </w:pPr>
    </w:p>
    <w:p w14:paraId="210AECE2" w14:textId="6F09D449" w:rsidR="001D1F9F" w:rsidRPr="00110601" w:rsidRDefault="001D1F9F" w:rsidP="006E605D">
      <w:pPr>
        <w:rPr>
          <w:b/>
          <w:bCs/>
          <w:sz w:val="28"/>
          <w:szCs w:val="28"/>
          <w:u w:val="single"/>
        </w:rPr>
      </w:pPr>
      <w:r w:rsidRPr="00110601">
        <w:rPr>
          <w:b/>
          <w:bCs/>
          <w:sz w:val="28"/>
          <w:szCs w:val="28"/>
          <w:u w:val="single"/>
        </w:rPr>
        <w:t>Voting Items:</w:t>
      </w:r>
    </w:p>
    <w:p w14:paraId="3B2E5E96" w14:textId="44376562" w:rsidR="001D1F9F" w:rsidRPr="00F70DB3" w:rsidRDefault="001D1F9F" w:rsidP="006E605D">
      <w:pPr>
        <w:rPr>
          <w:sz w:val="28"/>
          <w:szCs w:val="28"/>
        </w:rPr>
      </w:pPr>
      <w:r w:rsidRPr="00F70DB3">
        <w:rPr>
          <w:sz w:val="28"/>
          <w:szCs w:val="28"/>
        </w:rPr>
        <w:t xml:space="preserve">If the vote passes to add to the budget $2,000 for Past Delegates to use to fund their attendance at WSC, </w:t>
      </w:r>
      <w:r w:rsidR="00434D00">
        <w:rPr>
          <w:sz w:val="28"/>
          <w:szCs w:val="28"/>
        </w:rPr>
        <w:t xml:space="preserve">the Past Delegate line item </w:t>
      </w:r>
      <w:r w:rsidRPr="00F70DB3">
        <w:rPr>
          <w:sz w:val="28"/>
          <w:szCs w:val="28"/>
        </w:rPr>
        <w:t xml:space="preserve">will be </w:t>
      </w:r>
      <w:r w:rsidR="00434D00">
        <w:rPr>
          <w:sz w:val="28"/>
          <w:szCs w:val="28"/>
        </w:rPr>
        <w:t>increased.</w:t>
      </w:r>
    </w:p>
    <w:p w14:paraId="78577D84" w14:textId="321CEA74" w:rsidR="001D1F9F" w:rsidRDefault="00D02F5B" w:rsidP="006E605D">
      <w:pPr>
        <w:rPr>
          <w:b/>
          <w:bCs/>
          <w:sz w:val="28"/>
          <w:szCs w:val="28"/>
        </w:rPr>
      </w:pPr>
      <w:r>
        <w:rPr>
          <w:sz w:val="28"/>
          <w:szCs w:val="28"/>
        </w:rPr>
        <w:t>Past voting item was discussion to the purchase new technology. It was decided by the Technology Committee to practice First Things First and attempt to resolve the issues by replacing the microphones and other miscellaneous items. The cost was roughly $230.00. As your trusted servant I approved the expenditure without further voting. This</w:t>
      </w:r>
      <w:r w:rsidR="00546315">
        <w:rPr>
          <w:sz w:val="28"/>
          <w:szCs w:val="28"/>
        </w:rPr>
        <w:t xml:space="preserve"> </w:t>
      </w:r>
      <w:r>
        <w:rPr>
          <w:sz w:val="28"/>
          <w:szCs w:val="28"/>
        </w:rPr>
        <w:t>included</w:t>
      </w:r>
      <w:r w:rsidR="00546315">
        <w:rPr>
          <w:sz w:val="28"/>
          <w:szCs w:val="28"/>
        </w:rPr>
        <w:t xml:space="preserve"> new microphones, cords, </w:t>
      </w:r>
      <w:r>
        <w:rPr>
          <w:sz w:val="28"/>
          <w:szCs w:val="28"/>
        </w:rPr>
        <w:t>webcam, sound blaster and cord covers. It was working great until we moved the amplifier, best to Kim and hope she gets the sound back on track.</w:t>
      </w:r>
    </w:p>
    <w:p w14:paraId="6DB0354E" w14:textId="0A08CD5F" w:rsidR="00CF2AA8" w:rsidRDefault="00CF2AA8" w:rsidP="006E605D">
      <w:pPr>
        <w:rPr>
          <w:sz w:val="28"/>
          <w:szCs w:val="28"/>
        </w:rPr>
      </w:pPr>
      <w:r>
        <w:rPr>
          <w:sz w:val="28"/>
          <w:szCs w:val="28"/>
        </w:rPr>
        <w:t>Per</w:t>
      </w:r>
      <w:r w:rsidR="002B18B5">
        <w:rPr>
          <w:sz w:val="28"/>
          <w:szCs w:val="28"/>
        </w:rPr>
        <w:t xml:space="preserve"> the General Warranties of the Conference</w:t>
      </w:r>
      <w:r>
        <w:rPr>
          <w:sz w:val="28"/>
          <w:szCs w:val="28"/>
        </w:rPr>
        <w:t>,</w:t>
      </w:r>
      <w:r w:rsidR="002B18B5">
        <w:rPr>
          <w:sz w:val="28"/>
          <w:szCs w:val="28"/>
        </w:rPr>
        <w:t xml:space="preserve"> Warranty One states</w:t>
      </w:r>
      <w:r w:rsidR="00546315">
        <w:rPr>
          <w:sz w:val="28"/>
          <w:szCs w:val="28"/>
        </w:rPr>
        <w:t>,</w:t>
      </w:r>
      <w:r w:rsidR="002B18B5">
        <w:rPr>
          <w:sz w:val="28"/>
          <w:szCs w:val="28"/>
        </w:rPr>
        <w:t xml:space="preserve"> </w:t>
      </w:r>
      <w:r w:rsidR="002B18B5" w:rsidRPr="00546315">
        <w:rPr>
          <w:b/>
          <w:bCs/>
          <w:sz w:val="28"/>
          <w:szCs w:val="28"/>
        </w:rPr>
        <w:t>“that only sufficient operating funds, including an ample reserve be its prudent financial principal”</w:t>
      </w:r>
      <w:r w:rsidR="00546315" w:rsidRPr="00546315">
        <w:rPr>
          <w:b/>
          <w:bCs/>
          <w:sz w:val="28"/>
          <w:szCs w:val="28"/>
        </w:rPr>
        <w:t>.</w:t>
      </w:r>
      <w:r w:rsidR="00546315">
        <w:rPr>
          <w:sz w:val="28"/>
          <w:szCs w:val="28"/>
        </w:rPr>
        <w:t xml:space="preserve"> T</w:t>
      </w:r>
      <w:r w:rsidR="002B18B5">
        <w:rPr>
          <w:sz w:val="28"/>
          <w:szCs w:val="28"/>
        </w:rPr>
        <w:t>herefore</w:t>
      </w:r>
      <w:r w:rsidR="00546315">
        <w:rPr>
          <w:sz w:val="28"/>
          <w:szCs w:val="28"/>
        </w:rPr>
        <w:t>,</w:t>
      </w:r>
      <w:r w:rsidR="002B18B5">
        <w:rPr>
          <w:sz w:val="28"/>
          <w:szCs w:val="28"/>
        </w:rPr>
        <w:t xml:space="preserve"> we need to think about what we can do locally to grow and support Al-Anon and then decide on an amount to send upstream to WSO. I have calculated various percentages based on </w:t>
      </w:r>
      <w:r w:rsidR="001D1F9F" w:rsidRPr="00434D00">
        <w:rPr>
          <w:sz w:val="28"/>
          <w:szCs w:val="28"/>
        </w:rPr>
        <w:t xml:space="preserve">collected donations </w:t>
      </w:r>
      <w:r w:rsidR="002B18B5">
        <w:rPr>
          <w:sz w:val="28"/>
          <w:szCs w:val="28"/>
        </w:rPr>
        <w:t xml:space="preserve">below. </w:t>
      </w:r>
      <w:r>
        <w:rPr>
          <w:sz w:val="28"/>
          <w:szCs w:val="28"/>
        </w:rPr>
        <w:t xml:space="preserve">The amount to </w:t>
      </w:r>
      <w:r w:rsidRPr="00434D00">
        <w:rPr>
          <w:sz w:val="28"/>
          <w:szCs w:val="28"/>
        </w:rPr>
        <w:t xml:space="preserve">be sent to WSO each year </w:t>
      </w:r>
      <w:r>
        <w:rPr>
          <w:sz w:val="28"/>
          <w:szCs w:val="28"/>
        </w:rPr>
        <w:t xml:space="preserve">should be revisited by </w:t>
      </w:r>
      <w:r w:rsidRPr="00434D00">
        <w:rPr>
          <w:sz w:val="28"/>
          <w:szCs w:val="28"/>
        </w:rPr>
        <w:t>each new panel.</w:t>
      </w:r>
      <w:r>
        <w:rPr>
          <w:sz w:val="28"/>
          <w:szCs w:val="28"/>
        </w:rPr>
        <w:t xml:space="preserve"> Fourth quarter we sent $500 in addition to the full cost to support our Delegate at WSC. </w:t>
      </w:r>
    </w:p>
    <w:p w14:paraId="4F77294A" w14:textId="1A5B3F2E" w:rsidR="001D1F9F" w:rsidRDefault="00546315" w:rsidP="006E605D">
      <w:pPr>
        <w:rPr>
          <w:sz w:val="28"/>
          <w:szCs w:val="28"/>
        </w:rPr>
      </w:pPr>
      <w:r w:rsidRPr="00434D00">
        <w:rPr>
          <w:sz w:val="28"/>
          <w:szCs w:val="28"/>
        </w:rPr>
        <w:t>Donations</w:t>
      </w:r>
      <w:r>
        <w:rPr>
          <w:sz w:val="28"/>
          <w:szCs w:val="28"/>
        </w:rPr>
        <w:t xml:space="preserve"> including </w:t>
      </w:r>
      <w:r w:rsidRPr="00434D00">
        <w:rPr>
          <w:sz w:val="28"/>
          <w:szCs w:val="28"/>
        </w:rPr>
        <w:t>Group</w:t>
      </w:r>
      <w:r>
        <w:rPr>
          <w:sz w:val="28"/>
          <w:szCs w:val="28"/>
        </w:rPr>
        <w:t xml:space="preserve">s, </w:t>
      </w:r>
      <w:r w:rsidRPr="00434D00">
        <w:rPr>
          <w:sz w:val="28"/>
          <w:szCs w:val="28"/>
        </w:rPr>
        <w:t>District</w:t>
      </w:r>
      <w:r>
        <w:rPr>
          <w:sz w:val="28"/>
          <w:szCs w:val="28"/>
        </w:rPr>
        <w:t>s</w:t>
      </w:r>
      <w:r w:rsidRPr="00434D00">
        <w:rPr>
          <w:sz w:val="28"/>
          <w:szCs w:val="28"/>
        </w:rPr>
        <w:t xml:space="preserve"> and AAIS</w:t>
      </w:r>
      <w:r w:rsidRPr="00434D00">
        <w:rPr>
          <w:sz w:val="28"/>
          <w:szCs w:val="28"/>
        </w:rPr>
        <w:t xml:space="preserve"> </w:t>
      </w:r>
      <w:r>
        <w:rPr>
          <w:sz w:val="28"/>
          <w:szCs w:val="28"/>
        </w:rPr>
        <w:t>as of March 4, 2024</w:t>
      </w:r>
      <w:r w:rsidR="001D1F9F" w:rsidRPr="00434D00">
        <w:rPr>
          <w:sz w:val="28"/>
          <w:szCs w:val="28"/>
        </w:rPr>
        <w:t xml:space="preserve"> for the </w:t>
      </w:r>
      <w:r>
        <w:rPr>
          <w:sz w:val="28"/>
          <w:szCs w:val="28"/>
        </w:rPr>
        <w:t>10/1/</w:t>
      </w:r>
      <w:r w:rsidR="001D1F9F" w:rsidRPr="00434D00">
        <w:rPr>
          <w:sz w:val="28"/>
          <w:szCs w:val="28"/>
        </w:rPr>
        <w:t xml:space="preserve">2023 </w:t>
      </w:r>
      <w:r>
        <w:rPr>
          <w:sz w:val="28"/>
          <w:szCs w:val="28"/>
        </w:rPr>
        <w:t>-9/30/24 Fiscal Year</w:t>
      </w:r>
      <w:r w:rsidR="001D1F9F" w:rsidRPr="00434D00">
        <w:rPr>
          <w:sz w:val="28"/>
          <w:szCs w:val="28"/>
        </w:rPr>
        <w:t>.</w:t>
      </w:r>
    </w:p>
    <w:tbl>
      <w:tblPr>
        <w:tblStyle w:val="TableGrid"/>
        <w:tblW w:w="0" w:type="auto"/>
        <w:tblInd w:w="1435" w:type="dxa"/>
        <w:tblLook w:val="04A0" w:firstRow="1" w:lastRow="0" w:firstColumn="1" w:lastColumn="0" w:noHBand="0" w:noVBand="1"/>
      </w:tblPr>
      <w:tblGrid>
        <w:gridCol w:w="1345"/>
        <w:gridCol w:w="540"/>
        <w:gridCol w:w="2430"/>
        <w:gridCol w:w="2160"/>
      </w:tblGrid>
      <w:tr w:rsidR="00B00773" w14:paraId="753B9A21" w14:textId="77777777" w:rsidTr="00B00773">
        <w:tc>
          <w:tcPr>
            <w:tcW w:w="1345" w:type="dxa"/>
          </w:tcPr>
          <w:p w14:paraId="4DC6A934" w14:textId="22EC3813" w:rsidR="00B00773" w:rsidRDefault="00B00773" w:rsidP="006E605D">
            <w:pPr>
              <w:rPr>
                <w:sz w:val="28"/>
                <w:szCs w:val="28"/>
              </w:rPr>
            </w:pPr>
            <w:r>
              <w:rPr>
                <w:sz w:val="28"/>
                <w:szCs w:val="28"/>
              </w:rPr>
              <w:t>Percent</w:t>
            </w:r>
          </w:p>
        </w:tc>
        <w:tc>
          <w:tcPr>
            <w:tcW w:w="540" w:type="dxa"/>
          </w:tcPr>
          <w:p w14:paraId="59560BE7" w14:textId="58EE7CAD" w:rsidR="00B00773" w:rsidRDefault="00B00773" w:rsidP="006E605D">
            <w:pPr>
              <w:rPr>
                <w:sz w:val="28"/>
                <w:szCs w:val="28"/>
              </w:rPr>
            </w:pPr>
            <w:r>
              <w:rPr>
                <w:sz w:val="28"/>
                <w:szCs w:val="28"/>
              </w:rPr>
              <w:t>of</w:t>
            </w:r>
          </w:p>
        </w:tc>
        <w:tc>
          <w:tcPr>
            <w:tcW w:w="2430" w:type="dxa"/>
          </w:tcPr>
          <w:p w14:paraId="551378DB" w14:textId="36B2E22E" w:rsidR="00B00773" w:rsidRDefault="00B00773" w:rsidP="006E605D">
            <w:pPr>
              <w:rPr>
                <w:sz w:val="28"/>
                <w:szCs w:val="28"/>
              </w:rPr>
            </w:pPr>
            <w:r>
              <w:rPr>
                <w:sz w:val="28"/>
                <w:szCs w:val="28"/>
              </w:rPr>
              <w:t>Donations to Date</w:t>
            </w:r>
          </w:p>
        </w:tc>
        <w:tc>
          <w:tcPr>
            <w:tcW w:w="2160" w:type="dxa"/>
          </w:tcPr>
          <w:p w14:paraId="67103E86" w14:textId="13353166" w:rsidR="00B00773" w:rsidRDefault="00B00773" w:rsidP="006E605D">
            <w:pPr>
              <w:rPr>
                <w:sz w:val="28"/>
                <w:szCs w:val="28"/>
              </w:rPr>
            </w:pPr>
            <w:r>
              <w:rPr>
                <w:sz w:val="28"/>
                <w:szCs w:val="28"/>
              </w:rPr>
              <w:t>Donate to WSC</w:t>
            </w:r>
          </w:p>
        </w:tc>
      </w:tr>
      <w:tr w:rsidR="00B00773" w14:paraId="7EE5B32A" w14:textId="77777777" w:rsidTr="00B00773">
        <w:tc>
          <w:tcPr>
            <w:tcW w:w="1345" w:type="dxa"/>
          </w:tcPr>
          <w:p w14:paraId="0A94E312" w14:textId="4EE006A8" w:rsidR="00B00773" w:rsidRDefault="00B00773" w:rsidP="006E605D">
            <w:pPr>
              <w:rPr>
                <w:sz w:val="28"/>
                <w:szCs w:val="28"/>
              </w:rPr>
            </w:pPr>
            <w:r>
              <w:rPr>
                <w:sz w:val="28"/>
                <w:szCs w:val="28"/>
              </w:rPr>
              <w:t>10%</w:t>
            </w:r>
          </w:p>
        </w:tc>
        <w:tc>
          <w:tcPr>
            <w:tcW w:w="540" w:type="dxa"/>
          </w:tcPr>
          <w:p w14:paraId="0CD7DF6A" w14:textId="4FF7FC6F" w:rsidR="00B00773" w:rsidRDefault="004C2CCA" w:rsidP="006E605D">
            <w:pPr>
              <w:rPr>
                <w:sz w:val="28"/>
                <w:szCs w:val="28"/>
              </w:rPr>
            </w:pPr>
            <w:r>
              <w:rPr>
                <w:sz w:val="28"/>
                <w:szCs w:val="28"/>
              </w:rPr>
              <w:t>of</w:t>
            </w:r>
          </w:p>
        </w:tc>
        <w:tc>
          <w:tcPr>
            <w:tcW w:w="2430" w:type="dxa"/>
          </w:tcPr>
          <w:p w14:paraId="50A2AFFC" w14:textId="09DF5977" w:rsidR="00B00773" w:rsidRDefault="00B00773" w:rsidP="006E605D">
            <w:pPr>
              <w:rPr>
                <w:sz w:val="28"/>
                <w:szCs w:val="28"/>
              </w:rPr>
            </w:pPr>
            <w:r>
              <w:rPr>
                <w:sz w:val="28"/>
                <w:szCs w:val="28"/>
              </w:rPr>
              <w:t>$ 5,728.27</w:t>
            </w:r>
          </w:p>
        </w:tc>
        <w:tc>
          <w:tcPr>
            <w:tcW w:w="2160" w:type="dxa"/>
          </w:tcPr>
          <w:p w14:paraId="0C464585" w14:textId="50172BC3" w:rsidR="00B00773" w:rsidRDefault="00B00773" w:rsidP="006E605D">
            <w:pPr>
              <w:rPr>
                <w:sz w:val="28"/>
                <w:szCs w:val="28"/>
              </w:rPr>
            </w:pPr>
            <w:r>
              <w:rPr>
                <w:sz w:val="28"/>
                <w:szCs w:val="28"/>
              </w:rPr>
              <w:t>$   572.83</w:t>
            </w:r>
          </w:p>
        </w:tc>
      </w:tr>
      <w:tr w:rsidR="00B00773" w14:paraId="05952DAD" w14:textId="77777777" w:rsidTr="00B00773">
        <w:tc>
          <w:tcPr>
            <w:tcW w:w="1345" w:type="dxa"/>
          </w:tcPr>
          <w:p w14:paraId="4D1746C5" w14:textId="2809AAC5" w:rsidR="00B00773" w:rsidRDefault="00B00773" w:rsidP="006E605D">
            <w:pPr>
              <w:rPr>
                <w:sz w:val="28"/>
                <w:szCs w:val="28"/>
              </w:rPr>
            </w:pPr>
            <w:r>
              <w:rPr>
                <w:sz w:val="28"/>
                <w:szCs w:val="28"/>
              </w:rPr>
              <w:t>15%</w:t>
            </w:r>
          </w:p>
        </w:tc>
        <w:tc>
          <w:tcPr>
            <w:tcW w:w="540" w:type="dxa"/>
          </w:tcPr>
          <w:p w14:paraId="1102DECB" w14:textId="779C15F2" w:rsidR="00B00773" w:rsidRDefault="004C2CCA" w:rsidP="006E605D">
            <w:pPr>
              <w:rPr>
                <w:sz w:val="28"/>
                <w:szCs w:val="28"/>
              </w:rPr>
            </w:pPr>
            <w:r>
              <w:rPr>
                <w:sz w:val="28"/>
                <w:szCs w:val="28"/>
              </w:rPr>
              <w:t>of</w:t>
            </w:r>
          </w:p>
        </w:tc>
        <w:tc>
          <w:tcPr>
            <w:tcW w:w="2430" w:type="dxa"/>
          </w:tcPr>
          <w:p w14:paraId="3629C273" w14:textId="5877CD4C" w:rsidR="00B00773" w:rsidRDefault="00B00773" w:rsidP="006E605D">
            <w:pPr>
              <w:rPr>
                <w:sz w:val="28"/>
                <w:szCs w:val="28"/>
              </w:rPr>
            </w:pPr>
            <w:r>
              <w:rPr>
                <w:sz w:val="28"/>
                <w:szCs w:val="28"/>
              </w:rPr>
              <w:t>$ 5,728.27</w:t>
            </w:r>
          </w:p>
        </w:tc>
        <w:tc>
          <w:tcPr>
            <w:tcW w:w="2160" w:type="dxa"/>
          </w:tcPr>
          <w:p w14:paraId="7B159229" w14:textId="0DB9EFB3" w:rsidR="00B00773" w:rsidRDefault="00B00773" w:rsidP="006E605D">
            <w:pPr>
              <w:rPr>
                <w:sz w:val="28"/>
                <w:szCs w:val="28"/>
              </w:rPr>
            </w:pPr>
            <w:r>
              <w:rPr>
                <w:sz w:val="28"/>
                <w:szCs w:val="28"/>
              </w:rPr>
              <w:t xml:space="preserve">$   </w:t>
            </w:r>
            <w:r w:rsidR="009A57D5">
              <w:rPr>
                <w:sz w:val="28"/>
                <w:szCs w:val="28"/>
              </w:rPr>
              <w:t>8</w:t>
            </w:r>
            <w:r>
              <w:rPr>
                <w:sz w:val="28"/>
                <w:szCs w:val="28"/>
              </w:rPr>
              <w:t>59.24</w:t>
            </w:r>
          </w:p>
        </w:tc>
      </w:tr>
      <w:tr w:rsidR="00B00773" w14:paraId="1375F3EE" w14:textId="77777777" w:rsidTr="00B00773">
        <w:tc>
          <w:tcPr>
            <w:tcW w:w="1345" w:type="dxa"/>
          </w:tcPr>
          <w:p w14:paraId="47060636" w14:textId="7AFFB4CF" w:rsidR="00B00773" w:rsidRDefault="00B00773" w:rsidP="006E605D">
            <w:pPr>
              <w:rPr>
                <w:sz w:val="28"/>
                <w:szCs w:val="28"/>
              </w:rPr>
            </w:pPr>
            <w:r>
              <w:rPr>
                <w:sz w:val="28"/>
                <w:szCs w:val="28"/>
              </w:rPr>
              <w:t>20%</w:t>
            </w:r>
          </w:p>
        </w:tc>
        <w:tc>
          <w:tcPr>
            <w:tcW w:w="540" w:type="dxa"/>
          </w:tcPr>
          <w:p w14:paraId="4D292094" w14:textId="3A02ED22" w:rsidR="00B00773" w:rsidRDefault="004C2CCA" w:rsidP="006E605D">
            <w:pPr>
              <w:rPr>
                <w:sz w:val="28"/>
                <w:szCs w:val="28"/>
              </w:rPr>
            </w:pPr>
            <w:r>
              <w:rPr>
                <w:sz w:val="28"/>
                <w:szCs w:val="28"/>
              </w:rPr>
              <w:t>of</w:t>
            </w:r>
          </w:p>
        </w:tc>
        <w:tc>
          <w:tcPr>
            <w:tcW w:w="2430" w:type="dxa"/>
          </w:tcPr>
          <w:p w14:paraId="3DD3BB3C" w14:textId="6EB4DD61" w:rsidR="00B00773" w:rsidRDefault="00B00773" w:rsidP="006E605D">
            <w:pPr>
              <w:rPr>
                <w:sz w:val="28"/>
                <w:szCs w:val="28"/>
              </w:rPr>
            </w:pPr>
            <w:r>
              <w:rPr>
                <w:sz w:val="28"/>
                <w:szCs w:val="28"/>
              </w:rPr>
              <w:t>$ 5,728.27</w:t>
            </w:r>
          </w:p>
        </w:tc>
        <w:tc>
          <w:tcPr>
            <w:tcW w:w="2160" w:type="dxa"/>
          </w:tcPr>
          <w:p w14:paraId="7EC2D518" w14:textId="1D172748" w:rsidR="00B00773" w:rsidRDefault="00B00773" w:rsidP="006E605D">
            <w:pPr>
              <w:rPr>
                <w:sz w:val="28"/>
                <w:szCs w:val="28"/>
              </w:rPr>
            </w:pPr>
            <w:r>
              <w:rPr>
                <w:sz w:val="28"/>
                <w:szCs w:val="28"/>
              </w:rPr>
              <w:t>$1,145.65</w:t>
            </w:r>
          </w:p>
        </w:tc>
      </w:tr>
      <w:tr w:rsidR="009A57D5" w14:paraId="7E24A0EF" w14:textId="77777777" w:rsidTr="00B00773">
        <w:tc>
          <w:tcPr>
            <w:tcW w:w="1345" w:type="dxa"/>
          </w:tcPr>
          <w:p w14:paraId="5734DBF2" w14:textId="2F05951D" w:rsidR="009A57D5" w:rsidRDefault="009A57D5" w:rsidP="006E605D">
            <w:pPr>
              <w:rPr>
                <w:sz w:val="28"/>
                <w:szCs w:val="28"/>
              </w:rPr>
            </w:pPr>
            <w:r>
              <w:rPr>
                <w:sz w:val="28"/>
                <w:szCs w:val="28"/>
              </w:rPr>
              <w:t>25%</w:t>
            </w:r>
          </w:p>
        </w:tc>
        <w:tc>
          <w:tcPr>
            <w:tcW w:w="540" w:type="dxa"/>
          </w:tcPr>
          <w:p w14:paraId="21E6ABDB" w14:textId="2EEACC6F" w:rsidR="009A57D5" w:rsidRDefault="009A57D5" w:rsidP="006E605D">
            <w:pPr>
              <w:rPr>
                <w:sz w:val="28"/>
                <w:szCs w:val="28"/>
              </w:rPr>
            </w:pPr>
            <w:r>
              <w:rPr>
                <w:sz w:val="28"/>
                <w:szCs w:val="28"/>
              </w:rPr>
              <w:t>of</w:t>
            </w:r>
          </w:p>
        </w:tc>
        <w:tc>
          <w:tcPr>
            <w:tcW w:w="2430" w:type="dxa"/>
          </w:tcPr>
          <w:p w14:paraId="295BBB57" w14:textId="674D45EE" w:rsidR="009A57D5" w:rsidRDefault="009A57D5" w:rsidP="006E605D">
            <w:pPr>
              <w:rPr>
                <w:sz w:val="28"/>
                <w:szCs w:val="28"/>
              </w:rPr>
            </w:pPr>
            <w:r>
              <w:rPr>
                <w:sz w:val="28"/>
                <w:szCs w:val="28"/>
              </w:rPr>
              <w:t>$ 5,728.27</w:t>
            </w:r>
          </w:p>
        </w:tc>
        <w:tc>
          <w:tcPr>
            <w:tcW w:w="2160" w:type="dxa"/>
          </w:tcPr>
          <w:p w14:paraId="3F2EB6B9" w14:textId="3508CD71" w:rsidR="009A57D5" w:rsidRDefault="009A57D5" w:rsidP="006E605D">
            <w:pPr>
              <w:rPr>
                <w:sz w:val="28"/>
                <w:szCs w:val="28"/>
              </w:rPr>
            </w:pPr>
            <w:r>
              <w:rPr>
                <w:sz w:val="28"/>
                <w:szCs w:val="28"/>
              </w:rPr>
              <w:t>$1,432.07</w:t>
            </w:r>
          </w:p>
        </w:tc>
      </w:tr>
    </w:tbl>
    <w:p w14:paraId="3D0AD317" w14:textId="1C4AC1F6" w:rsidR="006E605D" w:rsidRDefault="00B00773">
      <w:pPr>
        <w:rPr>
          <w:sz w:val="28"/>
          <w:szCs w:val="28"/>
        </w:rPr>
      </w:pPr>
      <w:r>
        <w:rPr>
          <w:sz w:val="28"/>
          <w:szCs w:val="28"/>
        </w:rPr>
        <w:t xml:space="preserve"> </w:t>
      </w:r>
    </w:p>
    <w:p w14:paraId="2A26AB95" w14:textId="4EAFBCED" w:rsidR="00B00773" w:rsidRDefault="00B00773">
      <w:pPr>
        <w:rPr>
          <w:sz w:val="28"/>
          <w:szCs w:val="28"/>
        </w:rPr>
      </w:pPr>
      <w:r>
        <w:rPr>
          <w:sz w:val="28"/>
          <w:szCs w:val="28"/>
        </w:rPr>
        <w:lastRenderedPageBreak/>
        <w:t xml:space="preserve">We have plenty of money </w:t>
      </w:r>
      <w:r w:rsidR="009A57D5">
        <w:rPr>
          <w:sz w:val="28"/>
          <w:szCs w:val="28"/>
        </w:rPr>
        <w:t xml:space="preserve">to be deployed </w:t>
      </w:r>
      <w:r>
        <w:rPr>
          <w:sz w:val="28"/>
          <w:szCs w:val="28"/>
        </w:rPr>
        <w:t xml:space="preserve">to increase </w:t>
      </w:r>
      <w:r w:rsidR="009A57D5">
        <w:rPr>
          <w:sz w:val="28"/>
          <w:szCs w:val="28"/>
        </w:rPr>
        <w:t xml:space="preserve">awareness and </w:t>
      </w:r>
      <w:r>
        <w:rPr>
          <w:sz w:val="28"/>
          <w:szCs w:val="28"/>
        </w:rPr>
        <w:t xml:space="preserve">membership </w:t>
      </w:r>
      <w:r w:rsidR="009A57D5">
        <w:rPr>
          <w:sz w:val="28"/>
          <w:szCs w:val="28"/>
        </w:rPr>
        <w:t xml:space="preserve">for Al-Anon </w:t>
      </w:r>
      <w:r>
        <w:rPr>
          <w:sz w:val="28"/>
          <w:szCs w:val="28"/>
        </w:rPr>
        <w:t xml:space="preserve">in Utah, we could </w:t>
      </w:r>
      <w:r w:rsidR="00D02F5B">
        <w:rPr>
          <w:sz w:val="28"/>
          <w:szCs w:val="28"/>
        </w:rPr>
        <w:t xml:space="preserve">buy a billboard ad, </w:t>
      </w:r>
      <w:r>
        <w:rPr>
          <w:sz w:val="28"/>
          <w:szCs w:val="28"/>
        </w:rPr>
        <w:t>run Bus Ads or other Public Outreach events.</w:t>
      </w:r>
    </w:p>
    <w:p w14:paraId="19E73E0D" w14:textId="01EC0F0C" w:rsidR="00B00773" w:rsidRDefault="00B00773">
      <w:pPr>
        <w:rPr>
          <w:sz w:val="28"/>
          <w:szCs w:val="28"/>
        </w:rPr>
      </w:pPr>
      <w:r>
        <w:rPr>
          <w:sz w:val="28"/>
          <w:szCs w:val="28"/>
        </w:rPr>
        <w:t>The Area has only one place to send donations, and that is up to World Service Office or spend it in our Area.</w:t>
      </w:r>
    </w:p>
    <w:p w14:paraId="0F87FB00" w14:textId="77777777" w:rsidR="00B00773" w:rsidRPr="00D02F5B" w:rsidRDefault="00B00773">
      <w:pPr>
        <w:rPr>
          <w:sz w:val="24"/>
          <w:szCs w:val="24"/>
        </w:rPr>
      </w:pPr>
    </w:p>
    <w:p w14:paraId="714EE544" w14:textId="35DF7F46" w:rsidR="00D02F5B" w:rsidRPr="00D02F5B" w:rsidRDefault="00D02F5B">
      <w:pPr>
        <w:rPr>
          <w:sz w:val="24"/>
          <w:szCs w:val="24"/>
        </w:rPr>
      </w:pPr>
      <w:r w:rsidRPr="00D02F5B">
        <w:rPr>
          <w:sz w:val="24"/>
          <w:szCs w:val="24"/>
        </w:rPr>
        <w:t>Yours in Service Pat Dennis, Ar</w:t>
      </w:r>
      <w:r>
        <w:rPr>
          <w:sz w:val="24"/>
          <w:szCs w:val="24"/>
        </w:rPr>
        <w:t>e</w:t>
      </w:r>
      <w:r w:rsidRPr="00D02F5B">
        <w:rPr>
          <w:sz w:val="24"/>
          <w:szCs w:val="24"/>
        </w:rPr>
        <w:t>a Treasurer</w:t>
      </w:r>
    </w:p>
    <w:sectPr w:rsidR="00D02F5B" w:rsidRPr="00D02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54FC2"/>
    <w:multiLevelType w:val="hybridMultilevel"/>
    <w:tmpl w:val="F64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D54F8D"/>
    <w:multiLevelType w:val="hybridMultilevel"/>
    <w:tmpl w:val="BC080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7400888">
    <w:abstractNumId w:val="1"/>
  </w:num>
  <w:num w:numId="2" w16cid:durableId="890117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5D"/>
    <w:rsid w:val="00110601"/>
    <w:rsid w:val="001D1F9F"/>
    <w:rsid w:val="002B18B5"/>
    <w:rsid w:val="0042669C"/>
    <w:rsid w:val="00434D00"/>
    <w:rsid w:val="004C2CCA"/>
    <w:rsid w:val="00546315"/>
    <w:rsid w:val="00615A0F"/>
    <w:rsid w:val="006E605D"/>
    <w:rsid w:val="008C489A"/>
    <w:rsid w:val="008D7033"/>
    <w:rsid w:val="009A57D5"/>
    <w:rsid w:val="00B00773"/>
    <w:rsid w:val="00C721FC"/>
    <w:rsid w:val="00CF2AA8"/>
    <w:rsid w:val="00D02F5B"/>
    <w:rsid w:val="00E12683"/>
    <w:rsid w:val="00F07D24"/>
    <w:rsid w:val="00F7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74A3"/>
  <w15:chartTrackingRefBased/>
  <w15:docId w15:val="{62DEF1D4-6EB2-465A-9D12-A1F42C7E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DB3"/>
    <w:pPr>
      <w:ind w:left="720"/>
      <w:contextualSpacing/>
    </w:pPr>
  </w:style>
  <w:style w:type="table" w:styleId="TableGrid">
    <w:name w:val="Table Grid"/>
    <w:basedOn w:val="TableNormal"/>
    <w:uiPriority w:val="39"/>
    <w:rsid w:val="00B0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2ac524c-8195-4075-b74a-c36ab363e78b}" enabled="1" method="Standard" siteId="{c38f90d0-da54-455b-b1ae-c43b6009d294}" contentBits="0" removed="0"/>
</clbl:labelList>
</file>

<file path=docProps/app.xml><?xml version="1.0" encoding="utf-8"?>
<Properties xmlns="http://schemas.openxmlformats.org/officeDocument/2006/extended-properties" xmlns:vt="http://schemas.openxmlformats.org/officeDocument/2006/docPropsVTypes">
  <Template>Normal</Template>
  <TotalTime>1334</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Dennis</dc:creator>
  <cp:keywords/>
  <dc:description/>
  <cp:lastModifiedBy>Patricia Dennis</cp:lastModifiedBy>
  <cp:revision>11</cp:revision>
  <dcterms:created xsi:type="dcterms:W3CDTF">2024-03-04T16:21:00Z</dcterms:created>
  <dcterms:modified xsi:type="dcterms:W3CDTF">2024-03-16T14:13:00Z</dcterms:modified>
</cp:coreProperties>
</file>