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D68A" w14:textId="626D8F43" w:rsidR="00FA239A" w:rsidRDefault="00FA239A" w:rsidP="00DA74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Utah Al-Anon Spring Assembly</w:t>
      </w:r>
    </w:p>
    <w:p w14:paraId="35C33B24" w14:textId="0E2073B4" w:rsidR="00FA239A" w:rsidRDefault="00FA239A" w:rsidP="00DA74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March 15-17, 2024</w:t>
      </w:r>
    </w:p>
    <w:p w14:paraId="36023780" w14:textId="2F46A978" w:rsidR="00FA239A" w:rsidRPr="00FA239A" w:rsidRDefault="00FA239A" w:rsidP="00DA74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Moab, UT</w:t>
      </w:r>
    </w:p>
    <w:p w14:paraId="1F77B902" w14:textId="77777777" w:rsidR="00FA239A" w:rsidRDefault="00FA239A">
      <w:pPr>
        <w:rPr>
          <w:rFonts w:ascii="Calibri" w:hAnsi="Calibri" w:cs="Calibri"/>
          <w:i/>
          <w:iCs/>
        </w:rPr>
      </w:pPr>
    </w:p>
    <w:p w14:paraId="69A05816" w14:textId="185567B1" w:rsidR="00013EC5" w:rsidRDefault="00013EC5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March 1, 2024</w:t>
      </w:r>
    </w:p>
    <w:p w14:paraId="39ACE43D" w14:textId="718DD7E5" w:rsidR="00E13775" w:rsidRPr="002F4838" w:rsidRDefault="00E13775">
      <w:pPr>
        <w:rPr>
          <w:rFonts w:ascii="Calibri" w:hAnsi="Calibri" w:cs="Calibri"/>
          <w:i/>
          <w:iCs/>
        </w:rPr>
      </w:pPr>
      <w:r w:rsidRPr="002F4838">
        <w:rPr>
          <w:rFonts w:ascii="Calibri" w:hAnsi="Calibri" w:cs="Calibri"/>
          <w:i/>
          <w:iCs/>
        </w:rPr>
        <w:t>Notes for Group Representatives</w:t>
      </w:r>
    </w:p>
    <w:p w14:paraId="6915A594" w14:textId="798CE6AE" w:rsidR="00E13775" w:rsidRDefault="00E13775">
      <w:pPr>
        <w:rPr>
          <w:rFonts w:ascii="Calibri" w:hAnsi="Calibri" w:cs="Calibri"/>
          <w:i/>
          <w:iCs/>
        </w:rPr>
      </w:pPr>
      <w:r w:rsidRPr="002F4838">
        <w:rPr>
          <w:rFonts w:ascii="Calibri" w:hAnsi="Calibri" w:cs="Calibri"/>
          <w:i/>
          <w:iCs/>
        </w:rPr>
        <w:t>Voting</w:t>
      </w:r>
      <w:r w:rsidR="00B619C7">
        <w:rPr>
          <w:rFonts w:ascii="Calibri" w:hAnsi="Calibri" w:cs="Calibri"/>
          <w:i/>
          <w:iCs/>
        </w:rPr>
        <w:t xml:space="preserve"> and discussions</w:t>
      </w:r>
      <w:r w:rsidR="002F4838">
        <w:rPr>
          <w:rFonts w:ascii="Calibri" w:hAnsi="Calibri" w:cs="Calibri"/>
          <w:i/>
          <w:iCs/>
        </w:rPr>
        <w:t xml:space="preserve"> Utah Area Spring Assembly</w:t>
      </w:r>
    </w:p>
    <w:p w14:paraId="3DB7F7F9" w14:textId="0C6AA021" w:rsidR="000205D0" w:rsidRDefault="00013EC5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***Subject to change</w:t>
      </w:r>
    </w:p>
    <w:p w14:paraId="78D91DC8" w14:textId="04B34D0B" w:rsidR="00322176" w:rsidRDefault="00322176">
      <w:pPr>
        <w:rPr>
          <w:rFonts w:ascii="Calibri" w:hAnsi="Calibri" w:cs="Calibri"/>
        </w:rPr>
      </w:pPr>
      <w:r>
        <w:rPr>
          <w:rFonts w:ascii="Calibri" w:hAnsi="Calibri" w:cs="Calibri"/>
        </w:rPr>
        <w:t>Please review the minutes from the 2023 Fall Assembly</w:t>
      </w:r>
      <w:r w:rsidR="008F7E02">
        <w:rPr>
          <w:rFonts w:ascii="Calibri" w:hAnsi="Calibri" w:cs="Calibri"/>
        </w:rPr>
        <w:t xml:space="preserve">. A vote of confidence </w:t>
      </w:r>
      <w:r w:rsidR="00557255">
        <w:rPr>
          <w:rFonts w:ascii="Calibri" w:hAnsi="Calibri" w:cs="Calibri"/>
        </w:rPr>
        <w:t xml:space="preserve">will be taken to approve the minutes. If you have </w:t>
      </w:r>
      <w:r w:rsidR="009A28BD">
        <w:rPr>
          <w:rFonts w:ascii="Calibri" w:hAnsi="Calibri" w:cs="Calibri"/>
        </w:rPr>
        <w:t>questions,</w:t>
      </w:r>
      <w:r w:rsidR="00557255">
        <w:rPr>
          <w:rFonts w:ascii="Calibri" w:hAnsi="Calibri" w:cs="Calibri"/>
        </w:rPr>
        <w:t xml:space="preserve"> there will be </w:t>
      </w:r>
      <w:r w:rsidR="009A28BD">
        <w:rPr>
          <w:rFonts w:ascii="Calibri" w:hAnsi="Calibri" w:cs="Calibri"/>
        </w:rPr>
        <w:t>discussion time before the vote.</w:t>
      </w:r>
    </w:p>
    <w:p w14:paraId="2E649915" w14:textId="110E5CA3" w:rsidR="00D12DF1" w:rsidRDefault="00615662">
      <w:pPr>
        <w:rPr>
          <w:rFonts w:ascii="Calibri" w:hAnsi="Calibri" w:cs="Calibri"/>
          <w:b/>
          <w:bCs/>
        </w:rPr>
      </w:pPr>
      <w:r w:rsidRPr="00615662">
        <w:rPr>
          <w:rFonts w:ascii="Calibri" w:hAnsi="Calibri" w:cs="Calibri"/>
          <w:b/>
          <w:bCs/>
        </w:rPr>
        <w:t>Technology</w:t>
      </w:r>
    </w:p>
    <w:p w14:paraId="1FE90DB2" w14:textId="43D6A13D" w:rsidR="00615662" w:rsidRDefault="00615662">
      <w:pPr>
        <w:rPr>
          <w:rFonts w:ascii="Calibri" w:hAnsi="Calibri" w:cs="Calibri"/>
        </w:rPr>
      </w:pPr>
      <w:r>
        <w:rPr>
          <w:rFonts w:ascii="Calibri" w:hAnsi="Calibri" w:cs="Calibri"/>
        </w:rPr>
        <w:t>At the 2023 Fall Assembly</w:t>
      </w:r>
      <w:r w:rsidR="00D64E01">
        <w:rPr>
          <w:rFonts w:ascii="Calibri" w:hAnsi="Calibri" w:cs="Calibri"/>
        </w:rPr>
        <w:t xml:space="preserve"> a Technology and Equipment Thought Force was formed. </w:t>
      </w:r>
      <w:r w:rsidR="005820EF">
        <w:rPr>
          <w:rFonts w:ascii="Calibri" w:hAnsi="Calibri" w:cs="Calibri"/>
        </w:rPr>
        <w:t>This thought force has had a few meetings and will be presenting at the Assembly.</w:t>
      </w:r>
      <w:r w:rsidR="0023644F">
        <w:rPr>
          <w:rFonts w:ascii="Calibri" w:hAnsi="Calibri" w:cs="Calibri"/>
        </w:rPr>
        <w:t xml:space="preserve"> </w:t>
      </w:r>
      <w:r w:rsidR="00076BC8">
        <w:rPr>
          <w:rFonts w:ascii="Calibri" w:hAnsi="Calibri" w:cs="Calibri"/>
        </w:rPr>
        <w:t xml:space="preserve">There will be discussion </w:t>
      </w:r>
      <w:r w:rsidR="001D1831">
        <w:rPr>
          <w:rFonts w:ascii="Calibri" w:hAnsi="Calibri" w:cs="Calibri"/>
        </w:rPr>
        <w:t>a</w:t>
      </w:r>
      <w:r w:rsidR="00B921BC">
        <w:rPr>
          <w:rFonts w:ascii="Calibri" w:hAnsi="Calibri" w:cs="Calibri"/>
        </w:rPr>
        <w:t xml:space="preserve">nd a </w:t>
      </w:r>
      <w:r w:rsidR="00076BC8">
        <w:rPr>
          <w:rFonts w:ascii="Calibri" w:hAnsi="Calibri" w:cs="Calibri"/>
        </w:rPr>
        <w:t xml:space="preserve">vote on purchasing a laptop. The laptop is needed whether </w:t>
      </w:r>
      <w:r w:rsidR="00605FC2">
        <w:rPr>
          <w:rFonts w:ascii="Calibri" w:hAnsi="Calibri" w:cs="Calibri"/>
        </w:rPr>
        <w:t xml:space="preserve">or not </w:t>
      </w:r>
      <w:r w:rsidR="00076BC8">
        <w:rPr>
          <w:rFonts w:ascii="Calibri" w:hAnsi="Calibri" w:cs="Calibri"/>
        </w:rPr>
        <w:t xml:space="preserve">the Area moves </w:t>
      </w:r>
      <w:r w:rsidR="00605FC2">
        <w:rPr>
          <w:rFonts w:ascii="Calibri" w:hAnsi="Calibri" w:cs="Calibri"/>
        </w:rPr>
        <w:t>forward</w:t>
      </w:r>
      <w:r w:rsidR="00D64E01">
        <w:rPr>
          <w:rFonts w:ascii="Calibri" w:hAnsi="Calibri" w:cs="Calibri"/>
        </w:rPr>
        <w:t xml:space="preserve"> </w:t>
      </w:r>
      <w:r w:rsidR="00605FC2">
        <w:rPr>
          <w:rFonts w:ascii="Calibri" w:hAnsi="Calibri" w:cs="Calibri"/>
        </w:rPr>
        <w:t xml:space="preserve">with hybrid assemblies. </w:t>
      </w:r>
      <w:r w:rsidR="00C20CCB">
        <w:rPr>
          <w:rFonts w:ascii="Calibri" w:hAnsi="Calibri" w:cs="Calibri"/>
        </w:rPr>
        <w:t xml:space="preserve">Group Representatives will also </w:t>
      </w:r>
      <w:r w:rsidR="00B619C7">
        <w:rPr>
          <w:rFonts w:ascii="Calibri" w:hAnsi="Calibri" w:cs="Calibri"/>
        </w:rPr>
        <w:t>discuss</w:t>
      </w:r>
      <w:r w:rsidR="00C20CCB">
        <w:rPr>
          <w:rFonts w:ascii="Calibri" w:hAnsi="Calibri" w:cs="Calibri"/>
        </w:rPr>
        <w:t xml:space="preserve"> on how to move forward with the Thought Force</w:t>
      </w:r>
      <w:r w:rsidR="00D80D29">
        <w:rPr>
          <w:rFonts w:ascii="Calibri" w:hAnsi="Calibri" w:cs="Calibri"/>
        </w:rPr>
        <w:t xml:space="preserve"> – disband the thought force</w:t>
      </w:r>
      <w:r w:rsidR="00B81F74">
        <w:rPr>
          <w:rFonts w:ascii="Calibri" w:hAnsi="Calibri" w:cs="Calibri"/>
        </w:rPr>
        <w:t xml:space="preserve"> committee</w:t>
      </w:r>
      <w:r w:rsidR="00D80D29">
        <w:rPr>
          <w:rFonts w:ascii="Calibri" w:hAnsi="Calibri" w:cs="Calibri"/>
        </w:rPr>
        <w:t xml:space="preserve">, continue </w:t>
      </w:r>
      <w:r w:rsidR="00B81F74">
        <w:rPr>
          <w:rFonts w:ascii="Calibri" w:hAnsi="Calibri" w:cs="Calibri"/>
        </w:rPr>
        <w:t xml:space="preserve">the thought force committee, or </w:t>
      </w:r>
      <w:r w:rsidR="004F142A">
        <w:rPr>
          <w:rFonts w:ascii="Calibri" w:hAnsi="Calibri" w:cs="Calibri"/>
        </w:rPr>
        <w:t>change it to a task for</w:t>
      </w:r>
      <w:r w:rsidR="00B619C7">
        <w:rPr>
          <w:rFonts w:ascii="Calibri" w:hAnsi="Calibri" w:cs="Calibri"/>
        </w:rPr>
        <w:t>ce.</w:t>
      </w:r>
    </w:p>
    <w:p w14:paraId="1A3DD6DA" w14:textId="7460E37D" w:rsidR="00DF264C" w:rsidRPr="006C2C83" w:rsidRDefault="00741041">
      <w:pPr>
        <w:rPr>
          <w:rFonts w:ascii="Calibri" w:hAnsi="Calibri" w:cs="Calibri"/>
          <w:i/>
          <w:iCs/>
        </w:rPr>
      </w:pPr>
      <w:r w:rsidRPr="006C2C83">
        <w:rPr>
          <w:rFonts w:ascii="Calibri" w:hAnsi="Calibri" w:cs="Calibri"/>
          <w:i/>
          <w:iCs/>
        </w:rPr>
        <w:t xml:space="preserve">Charge for the thought force – </w:t>
      </w:r>
      <w:r w:rsidR="0080141D" w:rsidRPr="006C2C83">
        <w:rPr>
          <w:rFonts w:ascii="Calibri" w:hAnsi="Calibri" w:cs="Calibri"/>
          <w:i/>
          <w:iCs/>
        </w:rPr>
        <w:t>U</w:t>
      </w:r>
      <w:r w:rsidRPr="006C2C83">
        <w:rPr>
          <w:rFonts w:ascii="Calibri" w:hAnsi="Calibri" w:cs="Calibri"/>
          <w:i/>
          <w:iCs/>
        </w:rPr>
        <w:t xml:space="preserve">sing Alanon </w:t>
      </w:r>
      <w:r w:rsidR="0080141D" w:rsidRPr="006C2C83">
        <w:rPr>
          <w:rFonts w:ascii="Calibri" w:hAnsi="Calibri" w:cs="Calibri"/>
          <w:i/>
          <w:iCs/>
        </w:rPr>
        <w:t>Knowledge Based D</w:t>
      </w:r>
      <w:r w:rsidRPr="006C2C83">
        <w:rPr>
          <w:rFonts w:ascii="Calibri" w:hAnsi="Calibri" w:cs="Calibri"/>
          <w:i/>
          <w:iCs/>
        </w:rPr>
        <w:t>ecision</w:t>
      </w:r>
      <w:r w:rsidR="0080141D" w:rsidRPr="006C2C83">
        <w:rPr>
          <w:rFonts w:ascii="Calibri" w:hAnsi="Calibri" w:cs="Calibri"/>
          <w:i/>
          <w:iCs/>
        </w:rPr>
        <w:t xml:space="preserve"> M</w:t>
      </w:r>
      <w:r w:rsidRPr="006C2C83">
        <w:rPr>
          <w:rFonts w:ascii="Calibri" w:hAnsi="Calibri" w:cs="Calibri"/>
          <w:i/>
          <w:iCs/>
        </w:rPr>
        <w:t xml:space="preserve">aking, review options for the Utah area to embrace technology moving forward. Some things to think about </w:t>
      </w:r>
      <w:r w:rsidR="006C2C83" w:rsidRPr="006C2C83">
        <w:rPr>
          <w:rFonts w:ascii="Calibri" w:hAnsi="Calibri" w:cs="Calibri"/>
          <w:i/>
          <w:iCs/>
        </w:rPr>
        <w:t>are</w:t>
      </w:r>
      <w:r w:rsidRPr="006C2C83">
        <w:rPr>
          <w:rFonts w:ascii="Calibri" w:hAnsi="Calibri" w:cs="Calibri"/>
          <w:i/>
          <w:iCs/>
        </w:rPr>
        <w:t>: will Utah assemblies always be hybrid? What are the pros and cons of hybrid assemblies? What are pros and cons of new equipment?</w:t>
      </w:r>
    </w:p>
    <w:p w14:paraId="3F966CAA" w14:textId="0C51F944" w:rsidR="00051003" w:rsidRPr="00864043" w:rsidRDefault="00051003">
      <w:pPr>
        <w:rPr>
          <w:rFonts w:ascii="Calibri" w:hAnsi="Calibri" w:cs="Calibri"/>
        </w:rPr>
      </w:pPr>
      <w:r w:rsidRPr="002E68CF">
        <w:rPr>
          <w:rFonts w:ascii="Calibri" w:hAnsi="Calibri" w:cs="Calibri"/>
          <w:b/>
          <w:bCs/>
        </w:rPr>
        <w:t>SWRDM</w:t>
      </w:r>
      <w:r w:rsidR="00864043">
        <w:rPr>
          <w:rFonts w:ascii="Calibri" w:hAnsi="Calibri" w:cs="Calibri"/>
        </w:rPr>
        <w:t xml:space="preserve"> (Southwest Regional Delegates Meeting)</w:t>
      </w:r>
    </w:p>
    <w:p w14:paraId="1FF0ECEE" w14:textId="572A13E5" w:rsidR="00B5717E" w:rsidRDefault="007E3E9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Utah Area </w:t>
      </w:r>
      <w:r w:rsidR="005C1EFD">
        <w:rPr>
          <w:rFonts w:ascii="Calibri" w:hAnsi="Calibri" w:cs="Calibri"/>
        </w:rPr>
        <w:t xml:space="preserve">Group Representatives will be voting on updating </w:t>
      </w:r>
      <w:r w:rsidR="00E31CB4">
        <w:rPr>
          <w:rFonts w:ascii="Calibri" w:hAnsi="Calibri" w:cs="Calibri"/>
        </w:rPr>
        <w:t>the Utah Area</w:t>
      </w:r>
      <w:r w:rsidR="009B7AD9">
        <w:rPr>
          <w:rFonts w:ascii="Calibri" w:hAnsi="Calibri" w:cs="Calibri"/>
        </w:rPr>
        <w:t xml:space="preserve"> Southwest Regional Delegates Meeting</w:t>
      </w:r>
      <w:r w:rsidR="00E31CB4">
        <w:rPr>
          <w:rFonts w:ascii="Calibri" w:hAnsi="Calibri" w:cs="Calibri"/>
        </w:rPr>
        <w:t xml:space="preserve"> (SWRDM)</w:t>
      </w:r>
      <w:r w:rsidR="005D1D69">
        <w:rPr>
          <w:rFonts w:ascii="Calibri" w:hAnsi="Calibri" w:cs="Calibri"/>
        </w:rPr>
        <w:t xml:space="preserve"> procedures</w:t>
      </w:r>
      <w:r w:rsidR="00E31CB4">
        <w:rPr>
          <w:rFonts w:ascii="Calibri" w:hAnsi="Calibri" w:cs="Calibri"/>
        </w:rPr>
        <w:t>.</w:t>
      </w:r>
      <w:r w:rsidR="006869DC">
        <w:rPr>
          <w:rFonts w:ascii="Calibri" w:hAnsi="Calibri" w:cs="Calibri"/>
        </w:rPr>
        <w:t xml:space="preserve"> Please carefully review the </w:t>
      </w:r>
      <w:r w:rsidR="00E578E1">
        <w:rPr>
          <w:rFonts w:ascii="Calibri" w:hAnsi="Calibri" w:cs="Calibri"/>
        </w:rPr>
        <w:t>SWRDM Task Force repor</w:t>
      </w:r>
      <w:r w:rsidR="00AF72BC">
        <w:rPr>
          <w:rFonts w:ascii="Calibri" w:hAnsi="Calibri" w:cs="Calibri"/>
        </w:rPr>
        <w:t xml:space="preserve">t. There is additional information </w:t>
      </w:r>
      <w:r w:rsidR="007B716A">
        <w:rPr>
          <w:rFonts w:ascii="Calibri" w:hAnsi="Calibri" w:cs="Calibri"/>
        </w:rPr>
        <w:t xml:space="preserve">here: </w:t>
      </w:r>
      <w:hyperlink r:id="rId4" w:history="1">
        <w:r w:rsidR="00B5717E" w:rsidRPr="009E0A1E">
          <w:rPr>
            <w:rStyle w:val="Hyperlink"/>
            <w:rFonts w:ascii="Calibri" w:hAnsi="Calibri" w:cs="Calibri"/>
          </w:rPr>
          <w:t>https://utah-alanon.org/wp-content/uploads/2022/09/SWRDMreport.pdf</w:t>
        </w:r>
      </w:hyperlink>
      <w:r w:rsidR="00B5717E">
        <w:rPr>
          <w:rFonts w:ascii="Calibri" w:hAnsi="Calibri" w:cs="Calibri"/>
        </w:rPr>
        <w:t xml:space="preserve">   The</w:t>
      </w:r>
      <w:r w:rsidR="009E11E8">
        <w:rPr>
          <w:rFonts w:ascii="Calibri" w:hAnsi="Calibri" w:cs="Calibri"/>
        </w:rPr>
        <w:t xml:space="preserve">re </w:t>
      </w:r>
      <w:r w:rsidR="007E4A33">
        <w:rPr>
          <w:rFonts w:ascii="Calibri" w:hAnsi="Calibri" w:cs="Calibri"/>
        </w:rPr>
        <w:t>may</w:t>
      </w:r>
      <w:r w:rsidR="009E11E8">
        <w:rPr>
          <w:rFonts w:ascii="Calibri" w:hAnsi="Calibri" w:cs="Calibri"/>
        </w:rPr>
        <w:t xml:space="preserve"> be three separate votes – one to</w:t>
      </w:r>
      <w:r w:rsidR="005B0C2F">
        <w:rPr>
          <w:rFonts w:ascii="Calibri" w:hAnsi="Calibri" w:cs="Calibri"/>
        </w:rPr>
        <w:t xml:space="preserve"> continue to support the Utah </w:t>
      </w:r>
      <w:r w:rsidR="00B40DE3">
        <w:rPr>
          <w:rFonts w:ascii="Calibri" w:hAnsi="Calibri" w:cs="Calibri"/>
        </w:rPr>
        <w:t>A</w:t>
      </w:r>
      <w:r w:rsidR="005B0C2F">
        <w:rPr>
          <w:rFonts w:ascii="Calibri" w:hAnsi="Calibri" w:cs="Calibri"/>
        </w:rPr>
        <w:t xml:space="preserve">rea </w:t>
      </w:r>
      <w:r w:rsidR="00B40DE3">
        <w:rPr>
          <w:rFonts w:ascii="Calibri" w:hAnsi="Calibri" w:cs="Calibri"/>
        </w:rPr>
        <w:t>D</w:t>
      </w:r>
      <w:r w:rsidR="005B0C2F">
        <w:rPr>
          <w:rFonts w:ascii="Calibri" w:hAnsi="Calibri" w:cs="Calibri"/>
        </w:rPr>
        <w:t xml:space="preserve">elegate and </w:t>
      </w:r>
      <w:r w:rsidR="00B40DE3">
        <w:rPr>
          <w:rFonts w:ascii="Calibri" w:hAnsi="Calibri" w:cs="Calibri"/>
        </w:rPr>
        <w:t>A</w:t>
      </w:r>
      <w:r w:rsidR="005B0C2F">
        <w:rPr>
          <w:rFonts w:ascii="Calibri" w:hAnsi="Calibri" w:cs="Calibri"/>
        </w:rPr>
        <w:t>lternate Delegate attendance at S</w:t>
      </w:r>
      <w:r w:rsidR="0070390A">
        <w:rPr>
          <w:rFonts w:ascii="Calibri" w:hAnsi="Calibri" w:cs="Calibri"/>
        </w:rPr>
        <w:t>WRDM</w:t>
      </w:r>
      <w:r w:rsidR="005B0C2F">
        <w:rPr>
          <w:rFonts w:ascii="Calibri" w:hAnsi="Calibri" w:cs="Calibri"/>
        </w:rPr>
        <w:t xml:space="preserve"> annually by paying the area fee, badge fee, transportation cost, lodging, and m</w:t>
      </w:r>
      <w:r w:rsidR="009E25C3">
        <w:rPr>
          <w:rFonts w:ascii="Calibri" w:hAnsi="Calibri" w:cs="Calibri"/>
        </w:rPr>
        <w:t>ea</w:t>
      </w:r>
      <w:r w:rsidR="005B0C2F">
        <w:rPr>
          <w:rFonts w:ascii="Calibri" w:hAnsi="Calibri" w:cs="Calibri"/>
        </w:rPr>
        <w:t>l package each year and fund</w:t>
      </w:r>
      <w:r w:rsidR="00E35EFD">
        <w:rPr>
          <w:rFonts w:ascii="Calibri" w:hAnsi="Calibri" w:cs="Calibri"/>
        </w:rPr>
        <w:t xml:space="preserve"> a third attendee, which would rotate each year among the immediate past</w:t>
      </w:r>
      <w:r w:rsidR="00B40DE3">
        <w:rPr>
          <w:rFonts w:ascii="Calibri" w:hAnsi="Calibri" w:cs="Calibri"/>
        </w:rPr>
        <w:t xml:space="preserve"> delegate</w:t>
      </w:r>
      <w:r w:rsidR="00E35EFD">
        <w:rPr>
          <w:rFonts w:ascii="Calibri" w:hAnsi="Calibri" w:cs="Calibri"/>
        </w:rPr>
        <w:t xml:space="preserve"> </w:t>
      </w:r>
      <w:r w:rsidR="00581405">
        <w:rPr>
          <w:rFonts w:ascii="Calibri" w:hAnsi="Calibri" w:cs="Calibri"/>
        </w:rPr>
        <w:t>(</w:t>
      </w:r>
      <w:r w:rsidR="00E35EFD">
        <w:rPr>
          <w:rFonts w:ascii="Calibri" w:hAnsi="Calibri" w:cs="Calibri"/>
        </w:rPr>
        <w:t>first year of the panel</w:t>
      </w:r>
      <w:r w:rsidR="00644A3C">
        <w:rPr>
          <w:rFonts w:ascii="Calibri" w:hAnsi="Calibri" w:cs="Calibri"/>
        </w:rPr>
        <w:t>)</w:t>
      </w:r>
      <w:r w:rsidR="00E35EFD">
        <w:rPr>
          <w:rFonts w:ascii="Calibri" w:hAnsi="Calibri" w:cs="Calibri"/>
        </w:rPr>
        <w:t xml:space="preserve">, area chair </w:t>
      </w:r>
      <w:r w:rsidR="00581405">
        <w:rPr>
          <w:rFonts w:ascii="Calibri" w:hAnsi="Calibri" w:cs="Calibri"/>
        </w:rPr>
        <w:t>(</w:t>
      </w:r>
      <w:r w:rsidR="00E35EFD">
        <w:rPr>
          <w:rFonts w:ascii="Calibri" w:hAnsi="Calibri" w:cs="Calibri"/>
        </w:rPr>
        <w:t xml:space="preserve">second year of the </w:t>
      </w:r>
      <w:r w:rsidR="00644A3C">
        <w:rPr>
          <w:rFonts w:ascii="Calibri" w:hAnsi="Calibri" w:cs="Calibri"/>
        </w:rPr>
        <w:t>p</w:t>
      </w:r>
      <w:r w:rsidR="00E35EFD">
        <w:rPr>
          <w:rFonts w:ascii="Calibri" w:hAnsi="Calibri" w:cs="Calibri"/>
        </w:rPr>
        <w:t>anel</w:t>
      </w:r>
      <w:r w:rsidR="00644A3C">
        <w:rPr>
          <w:rFonts w:ascii="Calibri" w:hAnsi="Calibri" w:cs="Calibri"/>
        </w:rPr>
        <w:t>)</w:t>
      </w:r>
      <w:r w:rsidR="00E35EFD">
        <w:rPr>
          <w:rFonts w:ascii="Calibri" w:hAnsi="Calibri" w:cs="Calibri"/>
        </w:rPr>
        <w:t xml:space="preserve">, and a randomly chosen interested member of the Alanon world </w:t>
      </w:r>
      <w:r w:rsidR="000B4A44">
        <w:rPr>
          <w:rFonts w:ascii="Calibri" w:hAnsi="Calibri" w:cs="Calibri"/>
        </w:rPr>
        <w:t>S</w:t>
      </w:r>
      <w:r w:rsidR="00E35EFD">
        <w:rPr>
          <w:rFonts w:ascii="Calibri" w:hAnsi="Calibri" w:cs="Calibri"/>
        </w:rPr>
        <w:t xml:space="preserve">ervice </w:t>
      </w:r>
      <w:r w:rsidR="000B4A44">
        <w:rPr>
          <w:rFonts w:ascii="Calibri" w:hAnsi="Calibri" w:cs="Calibri"/>
        </w:rPr>
        <w:t>C</w:t>
      </w:r>
      <w:r w:rsidR="00E35EFD">
        <w:rPr>
          <w:rFonts w:ascii="Calibri" w:hAnsi="Calibri" w:cs="Calibri"/>
        </w:rPr>
        <w:t xml:space="preserve">ommittee </w:t>
      </w:r>
      <w:r w:rsidR="000B4A44">
        <w:rPr>
          <w:rFonts w:ascii="Calibri" w:hAnsi="Calibri" w:cs="Calibri"/>
        </w:rPr>
        <w:t>(</w:t>
      </w:r>
      <w:r w:rsidR="00E35EFD">
        <w:rPr>
          <w:rFonts w:ascii="Calibri" w:hAnsi="Calibri" w:cs="Calibri"/>
        </w:rPr>
        <w:t xml:space="preserve">third year of the </w:t>
      </w:r>
      <w:r w:rsidR="000B4A44">
        <w:rPr>
          <w:rFonts w:ascii="Calibri" w:hAnsi="Calibri" w:cs="Calibri"/>
        </w:rPr>
        <w:t>p</w:t>
      </w:r>
      <w:r w:rsidR="00E35EFD">
        <w:rPr>
          <w:rFonts w:ascii="Calibri" w:hAnsi="Calibri" w:cs="Calibri"/>
        </w:rPr>
        <w:t>anel</w:t>
      </w:r>
      <w:r w:rsidR="000B4A44">
        <w:rPr>
          <w:rFonts w:ascii="Calibri" w:hAnsi="Calibri" w:cs="Calibri"/>
        </w:rPr>
        <w:t>)</w:t>
      </w:r>
      <w:r w:rsidR="00E35EFD">
        <w:rPr>
          <w:rFonts w:ascii="Calibri" w:hAnsi="Calibri" w:cs="Calibri"/>
        </w:rPr>
        <w:t>.</w:t>
      </w:r>
      <w:r w:rsidR="003516EB">
        <w:rPr>
          <w:rFonts w:ascii="Calibri" w:hAnsi="Calibri" w:cs="Calibri"/>
        </w:rPr>
        <w:t xml:space="preserve"> The second vote (if the first </w:t>
      </w:r>
      <w:r w:rsidR="00011489">
        <w:rPr>
          <w:rFonts w:ascii="Calibri" w:hAnsi="Calibri" w:cs="Calibri"/>
        </w:rPr>
        <w:t>passes)</w:t>
      </w:r>
      <w:r w:rsidR="00C217E8">
        <w:rPr>
          <w:rFonts w:ascii="Calibri" w:hAnsi="Calibri" w:cs="Calibri"/>
        </w:rPr>
        <w:t xml:space="preserve"> -</w:t>
      </w:r>
      <w:r w:rsidR="00E03632">
        <w:rPr>
          <w:rFonts w:ascii="Calibri" w:hAnsi="Calibri" w:cs="Calibri"/>
        </w:rPr>
        <w:t xml:space="preserve"> </w:t>
      </w:r>
      <w:r w:rsidR="00B76347">
        <w:rPr>
          <w:rFonts w:ascii="Calibri" w:hAnsi="Calibri" w:cs="Calibri"/>
        </w:rPr>
        <w:t xml:space="preserve">to include in each annual </w:t>
      </w:r>
      <w:r w:rsidR="004E485B">
        <w:rPr>
          <w:rFonts w:ascii="Calibri" w:hAnsi="Calibri" w:cs="Calibri"/>
        </w:rPr>
        <w:t>A</w:t>
      </w:r>
      <w:r w:rsidR="00B76347">
        <w:rPr>
          <w:rFonts w:ascii="Calibri" w:hAnsi="Calibri" w:cs="Calibri"/>
        </w:rPr>
        <w:t xml:space="preserve">rea budget and amount recommended by </w:t>
      </w:r>
      <w:r w:rsidR="00B76347">
        <w:rPr>
          <w:rFonts w:ascii="Calibri" w:hAnsi="Calibri" w:cs="Calibri"/>
        </w:rPr>
        <w:lastRenderedPageBreak/>
        <w:t xml:space="preserve">the finance committee to be shared by all </w:t>
      </w:r>
      <w:r w:rsidR="004E485B">
        <w:rPr>
          <w:rFonts w:ascii="Calibri" w:hAnsi="Calibri" w:cs="Calibri"/>
        </w:rPr>
        <w:t>P</w:t>
      </w:r>
      <w:r w:rsidR="00B76347">
        <w:rPr>
          <w:rFonts w:ascii="Calibri" w:hAnsi="Calibri" w:cs="Calibri"/>
        </w:rPr>
        <w:t xml:space="preserve">ast </w:t>
      </w:r>
      <w:r w:rsidR="004E485B">
        <w:rPr>
          <w:rFonts w:ascii="Calibri" w:hAnsi="Calibri" w:cs="Calibri"/>
        </w:rPr>
        <w:t>D</w:t>
      </w:r>
      <w:r w:rsidR="00B76347">
        <w:rPr>
          <w:rFonts w:ascii="Calibri" w:hAnsi="Calibri" w:cs="Calibri"/>
        </w:rPr>
        <w:t xml:space="preserve">elegates who wish to attend SWRDM. This </w:t>
      </w:r>
      <w:bookmarkStart w:id="0" w:name="_Int_1NoyKVhh"/>
      <w:r w:rsidR="00B76347">
        <w:rPr>
          <w:rFonts w:ascii="Calibri" w:hAnsi="Calibri" w:cs="Calibri"/>
        </w:rPr>
        <w:t>year‘</w:t>
      </w:r>
      <w:bookmarkEnd w:id="0"/>
      <w:r w:rsidR="00B76347">
        <w:rPr>
          <w:rFonts w:ascii="Calibri" w:hAnsi="Calibri" w:cs="Calibri"/>
        </w:rPr>
        <w:t>s amount would be $2000.</w:t>
      </w:r>
      <w:r w:rsidR="00C2593B">
        <w:rPr>
          <w:rFonts w:ascii="Calibri" w:hAnsi="Calibri" w:cs="Calibri"/>
        </w:rPr>
        <w:t xml:space="preserve"> The third vote </w:t>
      </w:r>
      <w:r w:rsidR="00EC2744">
        <w:rPr>
          <w:rFonts w:ascii="Calibri" w:hAnsi="Calibri" w:cs="Calibri"/>
        </w:rPr>
        <w:t>(contingent on the first vote</w:t>
      </w:r>
      <w:r w:rsidR="0092599E">
        <w:rPr>
          <w:rFonts w:ascii="Calibri" w:hAnsi="Calibri" w:cs="Calibri"/>
        </w:rPr>
        <w:t>)</w:t>
      </w:r>
      <w:r w:rsidR="00EC2744">
        <w:rPr>
          <w:rFonts w:ascii="Calibri" w:hAnsi="Calibri" w:cs="Calibri"/>
        </w:rPr>
        <w:t xml:space="preserve"> </w:t>
      </w:r>
      <w:r w:rsidR="00C302E3">
        <w:rPr>
          <w:rFonts w:ascii="Calibri" w:hAnsi="Calibri" w:cs="Calibri"/>
        </w:rPr>
        <w:t>-</w:t>
      </w:r>
      <w:r w:rsidR="00645EA4">
        <w:rPr>
          <w:rFonts w:ascii="Calibri" w:hAnsi="Calibri" w:cs="Calibri"/>
        </w:rPr>
        <w:t xml:space="preserve"> in the </w:t>
      </w:r>
      <w:r w:rsidR="00C84996">
        <w:rPr>
          <w:rFonts w:ascii="Calibri" w:hAnsi="Calibri" w:cs="Calibri"/>
        </w:rPr>
        <w:t>e</w:t>
      </w:r>
      <w:r w:rsidR="00645EA4">
        <w:rPr>
          <w:rFonts w:ascii="Calibri" w:hAnsi="Calibri" w:cs="Calibri"/>
        </w:rPr>
        <w:t xml:space="preserve">vent </w:t>
      </w:r>
      <w:r w:rsidR="00F2207A">
        <w:rPr>
          <w:rFonts w:ascii="Calibri" w:hAnsi="Calibri" w:cs="Calibri"/>
        </w:rPr>
        <w:t xml:space="preserve">the </w:t>
      </w:r>
      <w:r w:rsidR="00645EA4">
        <w:rPr>
          <w:rFonts w:ascii="Calibri" w:hAnsi="Calibri" w:cs="Calibri"/>
        </w:rPr>
        <w:t>trusted servant</w:t>
      </w:r>
      <w:r w:rsidR="0058701D">
        <w:rPr>
          <w:rFonts w:ascii="Calibri" w:hAnsi="Calibri" w:cs="Calibri"/>
        </w:rPr>
        <w:t xml:space="preserve"> </w:t>
      </w:r>
      <w:r w:rsidR="00645EA4">
        <w:rPr>
          <w:rFonts w:ascii="Calibri" w:hAnsi="Calibri" w:cs="Calibri"/>
        </w:rPr>
        <w:t>for whom monies have been budgeted cannot attend SWRDM, the area chair</w:t>
      </w:r>
      <w:r w:rsidR="00F439E5">
        <w:rPr>
          <w:rFonts w:ascii="Calibri" w:hAnsi="Calibri" w:cs="Calibri"/>
        </w:rPr>
        <w:t>,</w:t>
      </w:r>
      <w:r w:rsidR="00645EA4">
        <w:rPr>
          <w:rFonts w:ascii="Calibri" w:hAnsi="Calibri" w:cs="Calibri"/>
        </w:rPr>
        <w:t xml:space="preserve"> in consultation with the AWSC</w:t>
      </w:r>
      <w:r w:rsidR="0092599E">
        <w:rPr>
          <w:rFonts w:ascii="Calibri" w:hAnsi="Calibri" w:cs="Calibri"/>
        </w:rPr>
        <w:t>,</w:t>
      </w:r>
      <w:r w:rsidR="00645EA4">
        <w:rPr>
          <w:rFonts w:ascii="Calibri" w:hAnsi="Calibri" w:cs="Calibri"/>
        </w:rPr>
        <w:t xml:space="preserve"> may designate </w:t>
      </w:r>
      <w:r w:rsidR="00363F35">
        <w:rPr>
          <w:rFonts w:ascii="Calibri" w:hAnsi="Calibri" w:cs="Calibri"/>
        </w:rPr>
        <w:t>replacement.</w:t>
      </w:r>
    </w:p>
    <w:p w14:paraId="04311DA6" w14:textId="1D800B7D" w:rsidR="0002038D" w:rsidRDefault="008315F4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Charge for the SWRDM task force – using the information provided by the Utah Area </w:t>
      </w:r>
      <w:r w:rsidR="008A11AC">
        <w:rPr>
          <w:rFonts w:ascii="Calibri" w:hAnsi="Calibri" w:cs="Calibri"/>
          <w:i/>
          <w:iCs/>
        </w:rPr>
        <w:t>SWRDM</w:t>
      </w:r>
      <w:r>
        <w:rPr>
          <w:rFonts w:ascii="Calibri" w:hAnsi="Calibri" w:cs="Calibri"/>
          <w:i/>
          <w:iCs/>
        </w:rPr>
        <w:t xml:space="preserve"> thought force, propose the best practices for moving forward as a member of the</w:t>
      </w:r>
      <w:r w:rsidR="008A11AC">
        <w:rPr>
          <w:rFonts w:ascii="Calibri" w:hAnsi="Calibri" w:cs="Calibri"/>
          <w:i/>
          <w:iCs/>
        </w:rPr>
        <w:t xml:space="preserve"> S</w:t>
      </w:r>
      <w:r>
        <w:rPr>
          <w:rFonts w:ascii="Calibri" w:hAnsi="Calibri" w:cs="Calibri"/>
          <w:i/>
          <w:iCs/>
        </w:rPr>
        <w:t xml:space="preserve">outhwest </w:t>
      </w:r>
      <w:r w:rsidR="008A11AC">
        <w:rPr>
          <w:rFonts w:ascii="Calibri" w:hAnsi="Calibri" w:cs="Calibri"/>
          <w:i/>
          <w:iCs/>
        </w:rPr>
        <w:t>R</w:t>
      </w:r>
      <w:r>
        <w:rPr>
          <w:rFonts w:ascii="Calibri" w:hAnsi="Calibri" w:cs="Calibri"/>
          <w:i/>
          <w:iCs/>
        </w:rPr>
        <w:t>egion. This proposal should include, but not be limited to</w:t>
      </w:r>
      <w:r w:rsidR="00E36DF6">
        <w:rPr>
          <w:rFonts w:ascii="Calibri" w:hAnsi="Calibri" w:cs="Calibri"/>
          <w:i/>
          <w:iCs/>
        </w:rPr>
        <w:t>,</w:t>
      </w:r>
      <w:r>
        <w:rPr>
          <w:rFonts w:ascii="Calibri" w:hAnsi="Calibri" w:cs="Calibri"/>
          <w:i/>
          <w:iCs/>
        </w:rPr>
        <w:t xml:space="preserve"> who to send </w:t>
      </w:r>
      <w:r w:rsidR="00E36DF6">
        <w:rPr>
          <w:rFonts w:ascii="Calibri" w:hAnsi="Calibri" w:cs="Calibri"/>
          <w:i/>
          <w:iCs/>
        </w:rPr>
        <w:t>to SWRDM</w:t>
      </w:r>
      <w:r>
        <w:rPr>
          <w:rFonts w:ascii="Calibri" w:hAnsi="Calibri" w:cs="Calibri"/>
          <w:i/>
          <w:iCs/>
        </w:rPr>
        <w:t>, and how often</w:t>
      </w:r>
      <w:r w:rsidR="00450BB8">
        <w:rPr>
          <w:rFonts w:ascii="Calibri" w:hAnsi="Calibri" w:cs="Calibri"/>
          <w:i/>
          <w:iCs/>
        </w:rPr>
        <w:t>,</w:t>
      </w:r>
      <w:r>
        <w:rPr>
          <w:rFonts w:ascii="Calibri" w:hAnsi="Calibri" w:cs="Calibri"/>
          <w:i/>
          <w:iCs/>
        </w:rPr>
        <w:t xml:space="preserve"> how to budget for </w:t>
      </w:r>
      <w:r w:rsidR="00450BB8">
        <w:rPr>
          <w:rFonts w:ascii="Calibri" w:hAnsi="Calibri" w:cs="Calibri"/>
          <w:i/>
          <w:iCs/>
        </w:rPr>
        <w:t>SWRDM,</w:t>
      </w:r>
      <w:r>
        <w:rPr>
          <w:rFonts w:ascii="Calibri" w:hAnsi="Calibri" w:cs="Calibri"/>
          <w:i/>
          <w:iCs/>
        </w:rPr>
        <w:t xml:space="preserve"> and suggestions on hosting </w:t>
      </w:r>
      <w:r w:rsidR="00450BB8">
        <w:rPr>
          <w:rFonts w:ascii="Calibri" w:hAnsi="Calibri" w:cs="Calibri"/>
          <w:i/>
          <w:iCs/>
        </w:rPr>
        <w:t>SWRDM</w:t>
      </w:r>
      <w:r>
        <w:rPr>
          <w:rFonts w:ascii="Calibri" w:hAnsi="Calibri" w:cs="Calibri"/>
          <w:i/>
          <w:iCs/>
        </w:rPr>
        <w:t xml:space="preserve"> every eight years</w:t>
      </w:r>
      <w:r w:rsidR="00450BB8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  <w:i/>
          <w:iCs/>
        </w:rPr>
        <w:t xml:space="preserve"> </w:t>
      </w:r>
      <w:r w:rsidR="00450BB8">
        <w:rPr>
          <w:rFonts w:ascii="Calibri" w:hAnsi="Calibri" w:cs="Calibri"/>
          <w:i/>
          <w:iCs/>
        </w:rPr>
        <w:t>T</w:t>
      </w:r>
      <w:r>
        <w:rPr>
          <w:rFonts w:ascii="Calibri" w:hAnsi="Calibri" w:cs="Calibri"/>
          <w:i/>
          <w:iCs/>
        </w:rPr>
        <w:t>his task force may also want to consider how to approach decisions made</w:t>
      </w:r>
      <w:r w:rsidR="00722117">
        <w:rPr>
          <w:rFonts w:ascii="Calibri" w:hAnsi="Calibri" w:cs="Calibri"/>
          <w:i/>
          <w:iCs/>
        </w:rPr>
        <w:t xml:space="preserve"> at SWRDM</w:t>
      </w:r>
      <w:r>
        <w:rPr>
          <w:rFonts w:ascii="Calibri" w:hAnsi="Calibri" w:cs="Calibri"/>
          <w:i/>
          <w:iCs/>
        </w:rPr>
        <w:t xml:space="preserve"> that affect the Utah area.</w:t>
      </w:r>
    </w:p>
    <w:p w14:paraId="4B7398D3" w14:textId="78A49A79" w:rsidR="003E72B2" w:rsidRPr="00DA7432" w:rsidRDefault="003E72B2">
      <w:pPr>
        <w:rPr>
          <w:rFonts w:ascii="Calibri" w:hAnsi="Calibri" w:cs="Calibri"/>
          <w:b/>
          <w:bCs/>
        </w:rPr>
      </w:pPr>
      <w:r w:rsidRPr="00DA7432">
        <w:rPr>
          <w:rFonts w:ascii="Calibri" w:hAnsi="Calibri" w:cs="Calibri"/>
          <w:b/>
          <w:bCs/>
        </w:rPr>
        <w:t>Literature Coordinator</w:t>
      </w:r>
    </w:p>
    <w:p w14:paraId="037E1497" w14:textId="749087DF" w:rsidR="003E72B2" w:rsidRPr="003E72B2" w:rsidRDefault="003E72B2" w:rsidP="003E72B2">
      <w:pPr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3E72B2">
        <w:rPr>
          <w:rFonts w:ascii="Calibri" w:hAnsi="Calibri" w:cs="Calibri"/>
          <w:kern w:val="0"/>
          <w14:ligatures w14:val="none"/>
        </w:rPr>
        <w:t xml:space="preserve">Utah Area </w:t>
      </w:r>
      <w:r w:rsidR="00E214FB" w:rsidRPr="00D54080">
        <w:rPr>
          <w:rFonts w:ascii="Calibri" w:hAnsi="Calibri" w:cs="Calibri"/>
          <w:kern w:val="0"/>
          <w14:ligatures w14:val="none"/>
        </w:rPr>
        <w:t xml:space="preserve">Literature </w:t>
      </w:r>
      <w:r w:rsidRPr="003E72B2">
        <w:rPr>
          <w:rFonts w:ascii="Calibri" w:hAnsi="Calibri" w:cs="Calibri"/>
          <w:kern w:val="0"/>
          <w14:ligatures w14:val="none"/>
        </w:rPr>
        <w:t xml:space="preserve">Coordinator position is open. The position description can be found on Utah-Alanon.org under members/guidelines. All present or past members of the AWSC, Group Representatives, or interested active Al-Anon members with at least 1 year of active membership are eligible to stand for the </w:t>
      </w:r>
      <w:r w:rsidR="000D5A94" w:rsidRPr="00D54080">
        <w:rPr>
          <w:rFonts w:ascii="Calibri" w:hAnsi="Calibri" w:cs="Calibri"/>
          <w:kern w:val="0"/>
          <w14:ligatures w14:val="none"/>
        </w:rPr>
        <w:t>Literature</w:t>
      </w:r>
      <w:r w:rsidRPr="003E72B2">
        <w:rPr>
          <w:rFonts w:ascii="Calibri" w:hAnsi="Calibri" w:cs="Calibri"/>
          <w:kern w:val="0"/>
          <w14:ligatures w14:val="none"/>
        </w:rPr>
        <w:t xml:space="preserve"> Coordinator position. Elections will take place at the </w:t>
      </w:r>
      <w:r w:rsidR="00B33691" w:rsidRPr="00D54080">
        <w:rPr>
          <w:rFonts w:ascii="Calibri" w:hAnsi="Calibri" w:cs="Calibri"/>
          <w:kern w:val="0"/>
          <w14:ligatures w14:val="none"/>
        </w:rPr>
        <w:t>Spring</w:t>
      </w:r>
      <w:r w:rsidRPr="003E72B2">
        <w:rPr>
          <w:rFonts w:ascii="Calibri" w:hAnsi="Calibri" w:cs="Calibri"/>
          <w:kern w:val="0"/>
          <w14:ligatures w14:val="none"/>
        </w:rPr>
        <w:t xml:space="preserve"> Assembly. If you are willing to stand for the position, but cannot attend the </w:t>
      </w:r>
      <w:r w:rsidR="00B33691" w:rsidRPr="00D54080">
        <w:rPr>
          <w:rFonts w:ascii="Calibri" w:hAnsi="Calibri" w:cs="Calibri"/>
          <w:kern w:val="0"/>
          <w14:ligatures w14:val="none"/>
        </w:rPr>
        <w:t>Spring</w:t>
      </w:r>
      <w:r w:rsidRPr="003E72B2">
        <w:rPr>
          <w:rFonts w:ascii="Calibri" w:hAnsi="Calibri" w:cs="Calibri"/>
          <w:kern w:val="0"/>
          <w14:ligatures w14:val="none"/>
        </w:rPr>
        <w:t xml:space="preserve"> Assembly, please send a “Letter of Intent,” by email to the Area Chair – </w:t>
      </w:r>
      <w:hyperlink r:id="rId5" w:history="1">
        <w:r w:rsidRPr="003E72B2">
          <w:rPr>
            <w:rFonts w:ascii="Calibri" w:hAnsi="Calibri" w:cs="Calibri"/>
            <w:color w:val="467886" w:themeColor="hyperlink"/>
            <w:kern w:val="0"/>
            <w:u w:val="single"/>
            <w14:ligatures w14:val="none"/>
          </w:rPr>
          <w:t>chair@utah-alanon.org</w:t>
        </w:r>
      </w:hyperlink>
      <w:r w:rsidRPr="003E72B2">
        <w:rPr>
          <w:rFonts w:ascii="Calibri" w:hAnsi="Calibri" w:cs="Calibri"/>
          <w:kern w:val="0"/>
          <w14:ligatures w14:val="none"/>
        </w:rPr>
        <w:t>.</w:t>
      </w:r>
    </w:p>
    <w:p w14:paraId="16E88DB2" w14:textId="77777777" w:rsidR="003E72B2" w:rsidRPr="003E72B2" w:rsidRDefault="003E72B2" w:rsidP="003E72B2">
      <w:pPr>
        <w:spacing w:after="0" w:line="240" w:lineRule="auto"/>
        <w:rPr>
          <w:rFonts w:ascii="Calibri" w:hAnsi="Calibri" w:cs="Calibri"/>
          <w:kern w:val="0"/>
          <w14:ligatures w14:val="none"/>
        </w:rPr>
      </w:pPr>
    </w:p>
    <w:p w14:paraId="729098EA" w14:textId="77777777" w:rsidR="003E72B2" w:rsidRPr="003E72B2" w:rsidRDefault="003E72B2" w:rsidP="003E72B2">
      <w:pPr>
        <w:spacing w:after="0" w:line="240" w:lineRule="auto"/>
        <w:rPr>
          <w:rFonts w:ascii="Calibri" w:hAnsi="Calibri" w:cs="Calibri"/>
          <w:kern w:val="0"/>
          <w14:ligatures w14:val="none"/>
        </w:rPr>
      </w:pPr>
    </w:p>
    <w:p w14:paraId="30472C24" w14:textId="77777777" w:rsidR="003E72B2" w:rsidRPr="003E72B2" w:rsidRDefault="003E72B2" w:rsidP="003E72B2">
      <w:pPr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3E72B2">
        <w:rPr>
          <w:rFonts w:ascii="Calibri" w:hAnsi="Calibri" w:cs="Calibri"/>
          <w:kern w:val="0"/>
          <w14:ligatures w14:val="none"/>
        </w:rPr>
        <w:t>With Gratitude,</w:t>
      </w:r>
    </w:p>
    <w:p w14:paraId="3575208B" w14:textId="77777777" w:rsidR="003E72B2" w:rsidRPr="003E72B2" w:rsidRDefault="003E72B2" w:rsidP="003E72B2">
      <w:pPr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3E72B2">
        <w:rPr>
          <w:rFonts w:ascii="Calibri" w:hAnsi="Calibri" w:cs="Calibri"/>
          <w:kern w:val="0"/>
          <w14:ligatures w14:val="none"/>
        </w:rPr>
        <w:t>Heather Marback</w:t>
      </w:r>
    </w:p>
    <w:p w14:paraId="696E4890" w14:textId="77777777" w:rsidR="003E72B2" w:rsidRPr="003E72B2" w:rsidRDefault="003E72B2" w:rsidP="003E72B2">
      <w:pPr>
        <w:spacing w:after="0" w:line="240" w:lineRule="auto"/>
        <w:rPr>
          <w:rFonts w:ascii="Calibri" w:hAnsi="Calibri" w:cs="Calibri"/>
          <w:kern w:val="0"/>
          <w14:ligatures w14:val="none"/>
        </w:rPr>
      </w:pPr>
      <w:r w:rsidRPr="003E72B2">
        <w:rPr>
          <w:rFonts w:ascii="Calibri" w:hAnsi="Calibri" w:cs="Calibri"/>
          <w:kern w:val="0"/>
          <w14:ligatures w14:val="none"/>
        </w:rPr>
        <w:t>Utah Chair Panel 63</w:t>
      </w:r>
    </w:p>
    <w:p w14:paraId="46E2B4DF" w14:textId="77777777" w:rsidR="003E72B2" w:rsidRPr="003E72B2" w:rsidRDefault="003E72B2" w:rsidP="003E72B2">
      <w:pPr>
        <w:spacing w:after="0" w:line="240" w:lineRule="auto"/>
        <w:rPr>
          <w:sz w:val="22"/>
          <w:szCs w:val="22"/>
        </w:rPr>
      </w:pPr>
    </w:p>
    <w:p w14:paraId="0241B2D2" w14:textId="77777777" w:rsidR="003E72B2" w:rsidRPr="003E72B2" w:rsidRDefault="003E72B2" w:rsidP="003E72B2">
      <w:pPr>
        <w:spacing w:after="0" w:line="240" w:lineRule="auto"/>
        <w:rPr>
          <w:sz w:val="22"/>
          <w:szCs w:val="22"/>
        </w:rPr>
      </w:pPr>
    </w:p>
    <w:p w14:paraId="2D75D3AB" w14:textId="77777777" w:rsidR="003E72B2" w:rsidRPr="003E72B2" w:rsidRDefault="003E72B2" w:rsidP="003E72B2">
      <w:pPr>
        <w:spacing w:after="0" w:line="240" w:lineRule="auto"/>
        <w:rPr>
          <w:i/>
          <w:iCs/>
          <w:sz w:val="22"/>
          <w:szCs w:val="22"/>
        </w:rPr>
      </w:pPr>
    </w:p>
    <w:p w14:paraId="3A8B0CFD" w14:textId="77777777" w:rsidR="003E72B2" w:rsidRPr="003E72B2" w:rsidRDefault="003E72B2">
      <w:pPr>
        <w:rPr>
          <w:rFonts w:ascii="Calibri" w:hAnsi="Calibri" w:cs="Calibri"/>
        </w:rPr>
      </w:pPr>
    </w:p>
    <w:p w14:paraId="513EAB7B" w14:textId="77777777" w:rsidR="00B0382A" w:rsidRPr="00785AF6" w:rsidRDefault="00B0382A">
      <w:pPr>
        <w:rPr>
          <w:rFonts w:ascii="Calibri" w:hAnsi="Calibri" w:cs="Calibri"/>
          <w:i/>
          <w:iCs/>
        </w:rPr>
      </w:pPr>
    </w:p>
    <w:p w14:paraId="32687EF5" w14:textId="77777777" w:rsidR="00AD21E4" w:rsidRPr="0002038D" w:rsidRDefault="00AD21E4">
      <w:pPr>
        <w:rPr>
          <w:rFonts w:ascii="Calibri" w:hAnsi="Calibri" w:cs="Calibri"/>
          <w:i/>
          <w:iCs/>
        </w:rPr>
      </w:pPr>
    </w:p>
    <w:p w14:paraId="0E73DCB4" w14:textId="77777777" w:rsidR="002E68CF" w:rsidRPr="002E68CF" w:rsidRDefault="002E68CF">
      <w:pPr>
        <w:rPr>
          <w:rFonts w:ascii="Calibri" w:hAnsi="Calibri" w:cs="Calibri"/>
        </w:rPr>
      </w:pPr>
    </w:p>
    <w:sectPr w:rsidR="002E68CF" w:rsidRPr="002E6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1NoyKVhh" int2:invalidationBookmarkName="" int2:hashCode="50b5lkNaP7QnjW" int2:id="DBIfiRmc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75"/>
    <w:rsid w:val="00011489"/>
    <w:rsid w:val="00013EC5"/>
    <w:rsid w:val="0002038D"/>
    <w:rsid w:val="000205D0"/>
    <w:rsid w:val="00051003"/>
    <w:rsid w:val="00076BC8"/>
    <w:rsid w:val="000B4A44"/>
    <w:rsid w:val="000D5A94"/>
    <w:rsid w:val="001D1831"/>
    <w:rsid w:val="0023644F"/>
    <w:rsid w:val="002E68CF"/>
    <w:rsid w:val="002F4838"/>
    <w:rsid w:val="00322176"/>
    <w:rsid w:val="003516EB"/>
    <w:rsid w:val="00363F35"/>
    <w:rsid w:val="003E72B2"/>
    <w:rsid w:val="00450BB8"/>
    <w:rsid w:val="004E485B"/>
    <w:rsid w:val="004F142A"/>
    <w:rsid w:val="00557255"/>
    <w:rsid w:val="00581405"/>
    <w:rsid w:val="005820EF"/>
    <w:rsid w:val="0058701D"/>
    <w:rsid w:val="005B0C2F"/>
    <w:rsid w:val="005C1EFD"/>
    <w:rsid w:val="005D1D69"/>
    <w:rsid w:val="00605FC2"/>
    <w:rsid w:val="00615662"/>
    <w:rsid w:val="0063059E"/>
    <w:rsid w:val="00644A3C"/>
    <w:rsid w:val="00645EA4"/>
    <w:rsid w:val="006869DC"/>
    <w:rsid w:val="006C2C83"/>
    <w:rsid w:val="0070390A"/>
    <w:rsid w:val="00722117"/>
    <w:rsid w:val="00741041"/>
    <w:rsid w:val="00752224"/>
    <w:rsid w:val="00785AF6"/>
    <w:rsid w:val="007B716A"/>
    <w:rsid w:val="007E3E9E"/>
    <w:rsid w:val="007E4A33"/>
    <w:rsid w:val="0080141D"/>
    <w:rsid w:val="00806750"/>
    <w:rsid w:val="0082613D"/>
    <w:rsid w:val="008315F4"/>
    <w:rsid w:val="00864043"/>
    <w:rsid w:val="008A11AC"/>
    <w:rsid w:val="008F7E02"/>
    <w:rsid w:val="0092599E"/>
    <w:rsid w:val="009A28BD"/>
    <w:rsid w:val="009B7AD9"/>
    <w:rsid w:val="009E11E8"/>
    <w:rsid w:val="009E25C3"/>
    <w:rsid w:val="00AD21E4"/>
    <w:rsid w:val="00AF72BC"/>
    <w:rsid w:val="00B0382A"/>
    <w:rsid w:val="00B33691"/>
    <w:rsid w:val="00B40DE3"/>
    <w:rsid w:val="00B5717E"/>
    <w:rsid w:val="00B619C7"/>
    <w:rsid w:val="00B76347"/>
    <w:rsid w:val="00B81F74"/>
    <w:rsid w:val="00B921BC"/>
    <w:rsid w:val="00C20CCB"/>
    <w:rsid w:val="00C217E8"/>
    <w:rsid w:val="00C2593B"/>
    <w:rsid w:val="00C302E3"/>
    <w:rsid w:val="00C84996"/>
    <w:rsid w:val="00CD2876"/>
    <w:rsid w:val="00D12DF1"/>
    <w:rsid w:val="00D54080"/>
    <w:rsid w:val="00D64E01"/>
    <w:rsid w:val="00D80D29"/>
    <w:rsid w:val="00DA7432"/>
    <w:rsid w:val="00DF264C"/>
    <w:rsid w:val="00E03632"/>
    <w:rsid w:val="00E13775"/>
    <w:rsid w:val="00E214FB"/>
    <w:rsid w:val="00E31CB4"/>
    <w:rsid w:val="00E35EFD"/>
    <w:rsid w:val="00E36DF6"/>
    <w:rsid w:val="00E451F9"/>
    <w:rsid w:val="00E578E1"/>
    <w:rsid w:val="00EC2744"/>
    <w:rsid w:val="00EE0372"/>
    <w:rsid w:val="00F2207A"/>
    <w:rsid w:val="00F439E5"/>
    <w:rsid w:val="00F46421"/>
    <w:rsid w:val="00FA136B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6BBA8"/>
  <w15:chartTrackingRefBased/>
  <w15:docId w15:val="{257282D4-1665-E241-A448-55A54198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7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7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7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7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7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7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7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7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7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7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7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7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7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7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7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7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7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7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37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7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37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37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37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37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37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7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7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377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5717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17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E0372"/>
  </w:style>
  <w:style w:type="character" w:customStyle="1" w:styleId="s6">
    <w:name w:val="s6"/>
    <w:basedOn w:val="DefaultParagraphFont"/>
    <w:rsid w:val="00EE0372"/>
  </w:style>
  <w:style w:type="paragraph" w:customStyle="1" w:styleId="p1">
    <w:name w:val="p1"/>
    <w:basedOn w:val="Normal"/>
    <w:rsid w:val="003E72B2"/>
    <w:pPr>
      <w:spacing w:after="0" w:line="240" w:lineRule="auto"/>
    </w:pPr>
    <w:rPr>
      <w:rFonts w:ascii="Helvetica" w:hAnsi="Helvetica" w:cs="Times New Roman"/>
      <w:kern w:val="0"/>
      <w:sz w:val="18"/>
      <w:szCs w:val="18"/>
      <w14:ligatures w14:val="none"/>
    </w:rPr>
  </w:style>
  <w:style w:type="character" w:customStyle="1" w:styleId="s1">
    <w:name w:val="s1"/>
    <w:basedOn w:val="DefaultParagraphFont"/>
    <w:rsid w:val="003E72B2"/>
    <w:rPr>
      <w:rFonts w:ascii="Helvetica" w:hAnsi="Helvetica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@utah-alanon.org" TargetMode="External"/><Relationship Id="rId4" Type="http://schemas.openxmlformats.org/officeDocument/2006/relationships/hyperlink" Target="https://utah-alanon.org/wp-content/uploads/2022/09/SWRDM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3066</Characters>
  <Application>Microsoft Office Word</Application>
  <DocSecurity>0</DocSecurity>
  <Lines>87</Lines>
  <Paragraphs>44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Marback</dc:creator>
  <cp:keywords/>
  <dc:description/>
  <cp:lastModifiedBy>Heather Marback</cp:lastModifiedBy>
  <cp:revision>2</cp:revision>
  <dcterms:created xsi:type="dcterms:W3CDTF">2024-03-02T00:01:00Z</dcterms:created>
  <dcterms:modified xsi:type="dcterms:W3CDTF">2024-03-02T00:01:00Z</dcterms:modified>
</cp:coreProperties>
</file>